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C0" w:rsidRPr="00341AFF" w:rsidRDefault="00435446" w:rsidP="00995645">
      <w:pPr>
        <w:spacing w:line="480" w:lineRule="auto"/>
        <w:contextualSpacing/>
        <w:jc w:val="both"/>
        <w:rPr>
          <w:rFonts w:asciiTheme="minorHAnsi" w:hAnsiTheme="minorHAnsi"/>
          <w:b/>
          <w:sz w:val="24"/>
          <w:szCs w:val="24"/>
        </w:rPr>
      </w:pPr>
      <w:bookmarkStart w:id="0" w:name="_GoBack"/>
      <w:bookmarkEnd w:id="0"/>
      <w:r w:rsidRPr="00341AFF">
        <w:rPr>
          <w:rFonts w:asciiTheme="minorHAnsi" w:hAnsiTheme="minorHAnsi"/>
          <w:b/>
          <w:sz w:val="24"/>
          <w:szCs w:val="24"/>
        </w:rPr>
        <w:t xml:space="preserve">The Loss: </w:t>
      </w:r>
      <w:r w:rsidR="009168A6" w:rsidRPr="00341AFF">
        <w:rPr>
          <w:rFonts w:asciiTheme="minorHAnsi" w:hAnsiTheme="minorHAnsi"/>
          <w:b/>
          <w:sz w:val="24"/>
          <w:szCs w:val="24"/>
        </w:rPr>
        <w:t>Conceptualising</w:t>
      </w:r>
      <w:r w:rsidR="00F54E68">
        <w:rPr>
          <w:rFonts w:asciiTheme="minorHAnsi" w:hAnsiTheme="minorHAnsi"/>
          <w:b/>
          <w:sz w:val="24"/>
          <w:szCs w:val="24"/>
        </w:rPr>
        <w:t xml:space="preserve"> </w:t>
      </w:r>
      <w:r w:rsidR="009168A6" w:rsidRPr="00341AFF">
        <w:rPr>
          <w:rFonts w:asciiTheme="minorHAnsi" w:hAnsiTheme="minorHAnsi"/>
          <w:b/>
          <w:sz w:val="24"/>
          <w:szCs w:val="24"/>
        </w:rPr>
        <w:t xml:space="preserve">Biographical </w:t>
      </w:r>
      <w:r w:rsidRPr="00341AFF">
        <w:rPr>
          <w:rFonts w:asciiTheme="minorHAnsi" w:hAnsiTheme="minorHAnsi"/>
          <w:b/>
          <w:sz w:val="24"/>
          <w:szCs w:val="24"/>
        </w:rPr>
        <w:t>Experiences of</w:t>
      </w:r>
      <w:r w:rsidR="009168A6" w:rsidRPr="00341AFF">
        <w:rPr>
          <w:rFonts w:asciiTheme="minorHAnsi" w:hAnsiTheme="minorHAnsi"/>
          <w:b/>
          <w:sz w:val="24"/>
          <w:szCs w:val="24"/>
        </w:rPr>
        <w:t xml:space="preserve"> Disability,</w:t>
      </w:r>
      <w:r w:rsidRPr="00341AFF">
        <w:rPr>
          <w:rFonts w:asciiTheme="minorHAnsi" w:hAnsiTheme="minorHAnsi"/>
          <w:b/>
          <w:sz w:val="24"/>
          <w:szCs w:val="24"/>
        </w:rPr>
        <w:t xml:space="preserve"> S</w:t>
      </w:r>
      <w:r w:rsidR="009168A6" w:rsidRPr="00341AFF">
        <w:rPr>
          <w:rFonts w:asciiTheme="minorHAnsi" w:hAnsiTheme="minorHAnsi"/>
          <w:b/>
          <w:sz w:val="24"/>
          <w:szCs w:val="24"/>
        </w:rPr>
        <w:t>ocial Isolation</w:t>
      </w:r>
      <w:r w:rsidR="00F54E68">
        <w:rPr>
          <w:rFonts w:asciiTheme="minorHAnsi" w:hAnsiTheme="minorHAnsi"/>
          <w:b/>
          <w:sz w:val="24"/>
          <w:szCs w:val="24"/>
        </w:rPr>
        <w:t xml:space="preserve"> </w:t>
      </w:r>
      <w:r w:rsidR="009168A6" w:rsidRPr="00341AFF">
        <w:rPr>
          <w:rFonts w:asciiTheme="minorHAnsi" w:hAnsiTheme="minorHAnsi"/>
          <w:b/>
          <w:sz w:val="24"/>
          <w:szCs w:val="24"/>
        </w:rPr>
        <w:t xml:space="preserve">and </w:t>
      </w:r>
      <w:r w:rsidR="00945F22" w:rsidRPr="00945F22">
        <w:rPr>
          <w:rFonts w:asciiTheme="minorHAnsi" w:hAnsiTheme="minorHAnsi"/>
          <w:b/>
          <w:sz w:val="24"/>
          <w:szCs w:val="24"/>
        </w:rPr>
        <w:t>Emotional</w:t>
      </w:r>
      <w:r w:rsidR="00F54E68">
        <w:rPr>
          <w:rFonts w:asciiTheme="minorHAnsi" w:hAnsiTheme="minorHAnsi"/>
          <w:b/>
          <w:sz w:val="24"/>
          <w:szCs w:val="24"/>
        </w:rPr>
        <w:t xml:space="preserve"> </w:t>
      </w:r>
      <w:r w:rsidR="009168A6" w:rsidRPr="00341AFF">
        <w:rPr>
          <w:rFonts w:asciiTheme="minorHAnsi" w:hAnsiTheme="minorHAnsi"/>
          <w:b/>
          <w:sz w:val="24"/>
          <w:szCs w:val="24"/>
        </w:rPr>
        <w:t>Loneliness in North-East England</w:t>
      </w:r>
    </w:p>
    <w:p w:rsidR="00F54E68" w:rsidRDefault="00F54E68" w:rsidP="00995645">
      <w:pPr>
        <w:spacing w:line="480" w:lineRule="auto"/>
        <w:contextualSpacing/>
        <w:jc w:val="both"/>
        <w:rPr>
          <w:rFonts w:asciiTheme="minorHAnsi" w:hAnsiTheme="minorHAnsi"/>
          <w:b/>
          <w:sz w:val="24"/>
          <w:szCs w:val="24"/>
        </w:rPr>
      </w:pPr>
    </w:p>
    <w:p w:rsidR="00B507B8" w:rsidRPr="00341AFF" w:rsidRDefault="00B507B8" w:rsidP="00995645">
      <w:pPr>
        <w:spacing w:line="480" w:lineRule="auto"/>
        <w:contextualSpacing/>
        <w:jc w:val="both"/>
        <w:rPr>
          <w:rFonts w:asciiTheme="minorHAnsi" w:hAnsiTheme="minorHAnsi"/>
          <w:b/>
          <w:sz w:val="24"/>
          <w:szCs w:val="24"/>
        </w:rPr>
      </w:pPr>
      <w:r w:rsidRPr="00341AFF">
        <w:rPr>
          <w:rFonts w:asciiTheme="minorHAnsi" w:hAnsiTheme="minorHAnsi"/>
          <w:b/>
          <w:sz w:val="24"/>
          <w:szCs w:val="24"/>
        </w:rPr>
        <w:t>Abstract</w:t>
      </w:r>
    </w:p>
    <w:p w:rsidR="00727D12" w:rsidRPr="00341AFF" w:rsidRDefault="00B507B8" w:rsidP="00DC772E">
      <w:pPr>
        <w:tabs>
          <w:tab w:val="left" w:pos="2268"/>
        </w:tabs>
        <w:spacing w:line="480" w:lineRule="auto"/>
        <w:contextualSpacing/>
        <w:jc w:val="both"/>
        <w:rPr>
          <w:rFonts w:asciiTheme="minorHAnsi" w:hAnsiTheme="minorHAnsi"/>
          <w:sz w:val="24"/>
          <w:szCs w:val="24"/>
        </w:rPr>
      </w:pPr>
      <w:r w:rsidRPr="00341AFF">
        <w:rPr>
          <w:rFonts w:asciiTheme="minorHAnsi" w:hAnsiTheme="minorHAnsi"/>
          <w:sz w:val="24"/>
          <w:szCs w:val="24"/>
        </w:rPr>
        <w:t xml:space="preserve">Research </w:t>
      </w:r>
      <w:r w:rsidR="00656FCA">
        <w:rPr>
          <w:rFonts w:asciiTheme="minorHAnsi" w:hAnsiTheme="minorHAnsi"/>
          <w:sz w:val="24"/>
          <w:szCs w:val="24"/>
        </w:rPr>
        <w:t>into</w:t>
      </w:r>
      <w:r w:rsidR="00DC772E" w:rsidRPr="00341AFF">
        <w:rPr>
          <w:rFonts w:asciiTheme="minorHAnsi" w:hAnsiTheme="minorHAnsi"/>
          <w:sz w:val="24"/>
          <w:szCs w:val="24"/>
        </w:rPr>
        <w:t xml:space="preserve"> </w:t>
      </w:r>
      <w:r w:rsidRPr="00341AFF">
        <w:rPr>
          <w:rFonts w:asciiTheme="minorHAnsi" w:hAnsiTheme="minorHAnsi"/>
          <w:sz w:val="24"/>
          <w:szCs w:val="24"/>
        </w:rPr>
        <w:t xml:space="preserve">experiences of </w:t>
      </w:r>
      <w:r w:rsidR="003859F0">
        <w:rPr>
          <w:rFonts w:asciiTheme="minorHAnsi" w:hAnsiTheme="minorHAnsi"/>
          <w:sz w:val="24"/>
          <w:szCs w:val="24"/>
        </w:rPr>
        <w:t xml:space="preserve">social </w:t>
      </w:r>
      <w:r w:rsidRPr="00341AFF">
        <w:rPr>
          <w:rFonts w:asciiTheme="minorHAnsi" w:hAnsiTheme="minorHAnsi"/>
          <w:sz w:val="24"/>
          <w:szCs w:val="24"/>
        </w:rPr>
        <w:t>isolation</w:t>
      </w:r>
      <w:r w:rsidR="003859F0">
        <w:rPr>
          <w:rFonts w:asciiTheme="minorHAnsi" w:hAnsiTheme="minorHAnsi"/>
          <w:sz w:val="24"/>
          <w:szCs w:val="24"/>
        </w:rPr>
        <w:t xml:space="preserve"> and loneliness</w:t>
      </w:r>
      <w:r w:rsidR="006D2287">
        <w:rPr>
          <w:rFonts w:asciiTheme="minorHAnsi" w:hAnsiTheme="minorHAnsi"/>
          <w:sz w:val="24"/>
          <w:szCs w:val="24"/>
        </w:rPr>
        <w:t xml:space="preserve"> </w:t>
      </w:r>
      <w:r w:rsidR="00DC772E" w:rsidRPr="00341AFF">
        <w:rPr>
          <w:rFonts w:asciiTheme="minorHAnsi" w:hAnsiTheme="minorHAnsi"/>
          <w:sz w:val="24"/>
          <w:szCs w:val="24"/>
        </w:rPr>
        <w:t xml:space="preserve">has </w:t>
      </w:r>
      <w:r w:rsidR="00392870" w:rsidRPr="00341AFF">
        <w:rPr>
          <w:rFonts w:asciiTheme="minorHAnsi" w:hAnsiTheme="minorHAnsi"/>
          <w:sz w:val="24"/>
          <w:szCs w:val="24"/>
        </w:rPr>
        <w:t xml:space="preserve">predominantly </w:t>
      </w:r>
      <w:r w:rsidRPr="00341AFF">
        <w:rPr>
          <w:rFonts w:asciiTheme="minorHAnsi" w:hAnsiTheme="minorHAnsi"/>
          <w:sz w:val="24"/>
          <w:szCs w:val="24"/>
        </w:rPr>
        <w:t>focuse</w:t>
      </w:r>
      <w:r w:rsidR="00392870" w:rsidRPr="00341AFF">
        <w:rPr>
          <w:rFonts w:asciiTheme="minorHAnsi" w:hAnsiTheme="minorHAnsi"/>
          <w:sz w:val="24"/>
          <w:szCs w:val="24"/>
        </w:rPr>
        <w:t>d</w:t>
      </w:r>
      <w:r w:rsidRPr="00341AFF">
        <w:rPr>
          <w:rFonts w:asciiTheme="minorHAnsi" w:hAnsiTheme="minorHAnsi"/>
          <w:sz w:val="24"/>
          <w:szCs w:val="24"/>
        </w:rPr>
        <w:t xml:space="preserve"> on older adults</w:t>
      </w:r>
      <w:r w:rsidR="00392870" w:rsidRPr="00341AFF">
        <w:rPr>
          <w:rFonts w:asciiTheme="minorHAnsi" w:hAnsiTheme="minorHAnsi"/>
          <w:sz w:val="24"/>
          <w:szCs w:val="24"/>
        </w:rPr>
        <w:t xml:space="preserve">, </w:t>
      </w:r>
      <w:r w:rsidR="00DC772E" w:rsidRPr="00341AFF">
        <w:rPr>
          <w:rFonts w:asciiTheme="minorHAnsi" w:hAnsiTheme="minorHAnsi"/>
          <w:sz w:val="24"/>
          <w:szCs w:val="24"/>
        </w:rPr>
        <w:t xml:space="preserve">i.e. </w:t>
      </w:r>
      <w:r w:rsidR="00656FCA">
        <w:rPr>
          <w:rFonts w:asciiTheme="minorHAnsi" w:hAnsiTheme="minorHAnsi"/>
          <w:sz w:val="24"/>
          <w:szCs w:val="24"/>
        </w:rPr>
        <w:t>post-</w:t>
      </w:r>
      <w:r w:rsidR="00392870" w:rsidRPr="00341AFF">
        <w:rPr>
          <w:rFonts w:asciiTheme="minorHAnsi" w:hAnsiTheme="minorHAnsi"/>
          <w:sz w:val="24"/>
          <w:szCs w:val="24"/>
        </w:rPr>
        <w:t>retirement,</w:t>
      </w:r>
      <w:r w:rsidR="00E4229F" w:rsidRPr="00341AFF">
        <w:rPr>
          <w:rFonts w:asciiTheme="minorHAnsi" w:hAnsiTheme="minorHAnsi"/>
          <w:sz w:val="24"/>
          <w:szCs w:val="24"/>
        </w:rPr>
        <w:t xml:space="preserve"> as </w:t>
      </w:r>
      <w:r w:rsidR="00FB2CB0" w:rsidRPr="00341AFF">
        <w:rPr>
          <w:rFonts w:asciiTheme="minorHAnsi" w:hAnsiTheme="minorHAnsi"/>
          <w:sz w:val="24"/>
          <w:szCs w:val="24"/>
        </w:rPr>
        <w:t>a</w:t>
      </w:r>
      <w:r w:rsidR="006D2287">
        <w:rPr>
          <w:rFonts w:asciiTheme="minorHAnsi" w:hAnsiTheme="minorHAnsi"/>
          <w:sz w:val="24"/>
          <w:szCs w:val="24"/>
        </w:rPr>
        <w:t xml:space="preserve"> </w:t>
      </w:r>
      <w:r w:rsidR="00392870" w:rsidRPr="00341AFF">
        <w:rPr>
          <w:rFonts w:asciiTheme="minorHAnsi" w:hAnsiTheme="minorHAnsi"/>
          <w:sz w:val="24"/>
          <w:szCs w:val="24"/>
        </w:rPr>
        <w:t xml:space="preserve">significant </w:t>
      </w:r>
      <w:r w:rsidR="00E4229F" w:rsidRPr="00341AFF">
        <w:rPr>
          <w:rFonts w:asciiTheme="minorHAnsi" w:hAnsiTheme="minorHAnsi"/>
          <w:sz w:val="24"/>
          <w:szCs w:val="24"/>
        </w:rPr>
        <w:t>at</w:t>
      </w:r>
      <w:r w:rsidR="003859F0">
        <w:rPr>
          <w:rFonts w:asciiTheme="minorHAnsi" w:hAnsiTheme="minorHAnsi"/>
          <w:sz w:val="24"/>
          <w:szCs w:val="24"/>
        </w:rPr>
        <w:t>-</w:t>
      </w:r>
      <w:r w:rsidR="00E4229F" w:rsidRPr="00341AFF">
        <w:rPr>
          <w:rFonts w:asciiTheme="minorHAnsi" w:hAnsiTheme="minorHAnsi"/>
          <w:sz w:val="24"/>
          <w:szCs w:val="24"/>
        </w:rPr>
        <w:t>risk group</w:t>
      </w:r>
      <w:r w:rsidRPr="00341AFF">
        <w:rPr>
          <w:rFonts w:asciiTheme="minorHAnsi" w:hAnsiTheme="minorHAnsi"/>
          <w:sz w:val="24"/>
          <w:szCs w:val="24"/>
        </w:rPr>
        <w:t xml:space="preserve">. </w:t>
      </w:r>
      <w:r w:rsidR="00392870" w:rsidRPr="00341AFF">
        <w:rPr>
          <w:rFonts w:asciiTheme="minorHAnsi" w:hAnsiTheme="minorHAnsi"/>
          <w:sz w:val="24"/>
          <w:szCs w:val="24"/>
        </w:rPr>
        <w:t>Similarly</w:t>
      </w:r>
      <w:r w:rsidR="000A6EED" w:rsidRPr="00341AFF">
        <w:rPr>
          <w:rFonts w:asciiTheme="minorHAnsi" w:hAnsiTheme="minorHAnsi"/>
          <w:sz w:val="24"/>
          <w:szCs w:val="24"/>
        </w:rPr>
        <w:t>,</w:t>
      </w:r>
      <w:r w:rsidR="00392870" w:rsidRPr="00341AFF">
        <w:rPr>
          <w:rFonts w:asciiTheme="minorHAnsi" w:hAnsiTheme="minorHAnsi"/>
          <w:sz w:val="24"/>
          <w:szCs w:val="24"/>
        </w:rPr>
        <w:t xml:space="preserve"> r</w:t>
      </w:r>
      <w:r w:rsidR="00E4229F" w:rsidRPr="00341AFF">
        <w:rPr>
          <w:rFonts w:asciiTheme="minorHAnsi" w:hAnsiTheme="minorHAnsi"/>
          <w:sz w:val="24"/>
          <w:szCs w:val="24"/>
        </w:rPr>
        <w:t xml:space="preserve">esearch </w:t>
      </w:r>
      <w:r w:rsidR="00392870" w:rsidRPr="00341AFF">
        <w:rPr>
          <w:rFonts w:asciiTheme="minorHAnsi" w:hAnsiTheme="minorHAnsi"/>
          <w:sz w:val="24"/>
          <w:szCs w:val="24"/>
        </w:rPr>
        <w:t>exploring</w:t>
      </w:r>
      <w:r w:rsidR="00E4229F" w:rsidRPr="00341AFF">
        <w:rPr>
          <w:rFonts w:asciiTheme="minorHAnsi" w:hAnsiTheme="minorHAnsi"/>
          <w:sz w:val="24"/>
          <w:szCs w:val="24"/>
        </w:rPr>
        <w:t xml:space="preserve"> disability and loneliness </w:t>
      </w:r>
      <w:r w:rsidR="00392870" w:rsidRPr="00341AFF">
        <w:rPr>
          <w:rFonts w:asciiTheme="minorHAnsi" w:hAnsiTheme="minorHAnsi"/>
          <w:sz w:val="24"/>
          <w:szCs w:val="24"/>
        </w:rPr>
        <w:t xml:space="preserve">has been </w:t>
      </w:r>
      <w:r w:rsidR="00E4229F" w:rsidRPr="00341AFF">
        <w:rPr>
          <w:rFonts w:asciiTheme="minorHAnsi" w:hAnsiTheme="minorHAnsi"/>
          <w:sz w:val="24"/>
          <w:szCs w:val="24"/>
        </w:rPr>
        <w:t>associated with o</w:t>
      </w:r>
      <w:r w:rsidR="00392870" w:rsidRPr="00341AFF">
        <w:rPr>
          <w:rFonts w:asciiTheme="minorHAnsi" w:hAnsiTheme="minorHAnsi"/>
          <w:sz w:val="24"/>
          <w:szCs w:val="24"/>
        </w:rPr>
        <w:t>ld</w:t>
      </w:r>
      <w:r w:rsidR="00E4229F" w:rsidRPr="00341AFF">
        <w:rPr>
          <w:rFonts w:asciiTheme="minorHAnsi" w:hAnsiTheme="minorHAnsi"/>
          <w:sz w:val="24"/>
          <w:szCs w:val="24"/>
        </w:rPr>
        <w:t xml:space="preserve"> age and conceptualised as an inevitable outcome </w:t>
      </w:r>
      <w:r w:rsidR="00392870" w:rsidRPr="00341AFF">
        <w:rPr>
          <w:rFonts w:asciiTheme="minorHAnsi" w:hAnsiTheme="minorHAnsi"/>
          <w:sz w:val="24"/>
          <w:szCs w:val="24"/>
        </w:rPr>
        <w:t>of</w:t>
      </w:r>
      <w:r w:rsidR="006D2287">
        <w:rPr>
          <w:rFonts w:asciiTheme="minorHAnsi" w:hAnsiTheme="minorHAnsi"/>
          <w:sz w:val="24"/>
          <w:szCs w:val="24"/>
        </w:rPr>
        <w:t xml:space="preserve"> </w:t>
      </w:r>
      <w:r w:rsidR="000A6EED" w:rsidRPr="00341AFF">
        <w:rPr>
          <w:rFonts w:asciiTheme="minorHAnsi" w:hAnsiTheme="minorHAnsi"/>
          <w:sz w:val="24"/>
          <w:szCs w:val="24"/>
        </w:rPr>
        <w:t>‘</w:t>
      </w:r>
      <w:r w:rsidR="00E4229F" w:rsidRPr="00341AFF">
        <w:rPr>
          <w:rFonts w:asciiTheme="minorHAnsi" w:hAnsiTheme="minorHAnsi"/>
          <w:sz w:val="24"/>
          <w:szCs w:val="24"/>
        </w:rPr>
        <w:t>failing</w:t>
      </w:r>
      <w:r w:rsidR="000A6EED" w:rsidRPr="00341AFF">
        <w:rPr>
          <w:rFonts w:asciiTheme="minorHAnsi" w:hAnsiTheme="minorHAnsi"/>
          <w:sz w:val="24"/>
          <w:szCs w:val="24"/>
        </w:rPr>
        <w:t>’</w:t>
      </w:r>
      <w:r w:rsidR="00E4229F" w:rsidRPr="00341AFF">
        <w:rPr>
          <w:rFonts w:asciiTheme="minorHAnsi" w:hAnsiTheme="minorHAnsi"/>
          <w:sz w:val="24"/>
          <w:szCs w:val="24"/>
        </w:rPr>
        <w:t xml:space="preserve"> health. </w:t>
      </w:r>
      <w:r w:rsidRPr="00341AFF">
        <w:rPr>
          <w:rFonts w:asciiTheme="minorHAnsi" w:hAnsiTheme="minorHAnsi"/>
          <w:sz w:val="24"/>
          <w:szCs w:val="24"/>
        </w:rPr>
        <w:t xml:space="preserve">This study seeks to </w:t>
      </w:r>
      <w:r w:rsidR="00DC772E" w:rsidRPr="00341AFF">
        <w:rPr>
          <w:rFonts w:asciiTheme="minorHAnsi" w:hAnsiTheme="minorHAnsi"/>
          <w:sz w:val="24"/>
          <w:szCs w:val="24"/>
        </w:rPr>
        <w:t xml:space="preserve">conceptualise </w:t>
      </w:r>
      <w:r w:rsidRPr="00341AFF">
        <w:rPr>
          <w:rFonts w:asciiTheme="minorHAnsi" w:hAnsiTheme="minorHAnsi"/>
          <w:sz w:val="24"/>
          <w:szCs w:val="24"/>
        </w:rPr>
        <w:t>experiences</w:t>
      </w:r>
      <w:r w:rsidR="006D2287">
        <w:rPr>
          <w:rFonts w:asciiTheme="minorHAnsi" w:hAnsiTheme="minorHAnsi"/>
          <w:sz w:val="24"/>
          <w:szCs w:val="24"/>
        </w:rPr>
        <w:t xml:space="preserve"> </w:t>
      </w:r>
      <w:r w:rsidR="00DC772E" w:rsidRPr="00341AFF">
        <w:rPr>
          <w:rFonts w:asciiTheme="minorHAnsi" w:hAnsiTheme="minorHAnsi"/>
          <w:sz w:val="24"/>
          <w:szCs w:val="24"/>
        </w:rPr>
        <w:t>of disability</w:t>
      </w:r>
      <w:r w:rsidR="006D2287">
        <w:rPr>
          <w:rFonts w:asciiTheme="minorHAnsi" w:hAnsiTheme="minorHAnsi"/>
          <w:sz w:val="24"/>
          <w:szCs w:val="24"/>
        </w:rPr>
        <w:t xml:space="preserve"> </w:t>
      </w:r>
      <w:r w:rsidR="00E4229F" w:rsidRPr="00341AFF">
        <w:rPr>
          <w:rFonts w:asciiTheme="minorHAnsi" w:hAnsiTheme="minorHAnsi"/>
          <w:sz w:val="24"/>
          <w:szCs w:val="24"/>
        </w:rPr>
        <w:t>from a wider</w:t>
      </w:r>
      <w:r w:rsidR="006D2287">
        <w:rPr>
          <w:rFonts w:asciiTheme="minorHAnsi" w:hAnsiTheme="minorHAnsi"/>
          <w:sz w:val="24"/>
          <w:szCs w:val="24"/>
        </w:rPr>
        <w:t xml:space="preserve"> </w:t>
      </w:r>
      <w:r w:rsidR="00E4229F" w:rsidRPr="00341AFF">
        <w:rPr>
          <w:rFonts w:asciiTheme="minorHAnsi" w:hAnsiTheme="minorHAnsi"/>
          <w:sz w:val="24"/>
          <w:szCs w:val="24"/>
        </w:rPr>
        <w:t xml:space="preserve">age group to understand if </w:t>
      </w:r>
      <w:r w:rsidR="00DC772E" w:rsidRPr="00341AFF">
        <w:rPr>
          <w:rFonts w:asciiTheme="minorHAnsi" w:hAnsiTheme="minorHAnsi"/>
          <w:sz w:val="24"/>
          <w:szCs w:val="24"/>
        </w:rPr>
        <w:t xml:space="preserve">occurrences of </w:t>
      </w:r>
      <w:r w:rsidR="00935AE6">
        <w:rPr>
          <w:rFonts w:asciiTheme="minorHAnsi" w:hAnsiTheme="minorHAnsi"/>
          <w:sz w:val="24"/>
          <w:szCs w:val="24"/>
        </w:rPr>
        <w:t xml:space="preserve">social </w:t>
      </w:r>
      <w:r w:rsidR="003859F0">
        <w:rPr>
          <w:rFonts w:asciiTheme="minorHAnsi" w:hAnsiTheme="minorHAnsi"/>
          <w:sz w:val="24"/>
          <w:szCs w:val="24"/>
        </w:rPr>
        <w:t>isolation</w:t>
      </w:r>
      <w:r w:rsidR="00DC772E" w:rsidRPr="00341AFF">
        <w:rPr>
          <w:rFonts w:asciiTheme="minorHAnsi" w:hAnsiTheme="minorHAnsi"/>
          <w:sz w:val="24"/>
          <w:szCs w:val="24"/>
        </w:rPr>
        <w:t xml:space="preserve"> and </w:t>
      </w:r>
      <w:r w:rsidR="003859F0">
        <w:rPr>
          <w:rFonts w:asciiTheme="minorHAnsi" w:hAnsiTheme="minorHAnsi"/>
          <w:sz w:val="24"/>
          <w:szCs w:val="24"/>
        </w:rPr>
        <w:t xml:space="preserve">loneliness </w:t>
      </w:r>
      <w:r w:rsidR="00E4229F" w:rsidRPr="00341AFF">
        <w:rPr>
          <w:rFonts w:asciiTheme="minorHAnsi" w:hAnsiTheme="minorHAnsi"/>
          <w:sz w:val="24"/>
          <w:szCs w:val="24"/>
        </w:rPr>
        <w:t>are commonplace</w:t>
      </w:r>
      <w:r w:rsidRPr="00341AFF">
        <w:rPr>
          <w:rFonts w:asciiTheme="minorHAnsi" w:hAnsiTheme="minorHAnsi"/>
          <w:sz w:val="24"/>
          <w:szCs w:val="24"/>
        </w:rPr>
        <w:t>. Fifteen qualitative biographical narrative interviews were completed by a Community Research Team</w:t>
      </w:r>
      <w:r w:rsidR="00FD00B9">
        <w:rPr>
          <w:rFonts w:asciiTheme="minorHAnsi" w:hAnsiTheme="minorHAnsi"/>
          <w:sz w:val="24"/>
          <w:szCs w:val="24"/>
        </w:rPr>
        <w:t>,</w:t>
      </w:r>
      <w:r w:rsidR="00656FCA">
        <w:rPr>
          <w:rFonts w:asciiTheme="minorHAnsi" w:hAnsiTheme="minorHAnsi"/>
          <w:sz w:val="24"/>
          <w:szCs w:val="24"/>
        </w:rPr>
        <w:t xml:space="preserve"> </w:t>
      </w:r>
      <w:r w:rsidR="003859F0">
        <w:rPr>
          <w:rFonts w:asciiTheme="minorHAnsi" w:hAnsiTheme="minorHAnsi"/>
          <w:sz w:val="24"/>
          <w:szCs w:val="24"/>
        </w:rPr>
        <w:t xml:space="preserve">including </w:t>
      </w:r>
      <w:r w:rsidRPr="00341AFF">
        <w:rPr>
          <w:rFonts w:asciiTheme="minorHAnsi" w:hAnsiTheme="minorHAnsi"/>
          <w:sz w:val="24"/>
          <w:szCs w:val="24"/>
        </w:rPr>
        <w:t xml:space="preserve">seven males and eight females </w:t>
      </w:r>
      <w:r w:rsidR="00FD00B9">
        <w:rPr>
          <w:rFonts w:asciiTheme="minorHAnsi" w:hAnsiTheme="minorHAnsi"/>
          <w:sz w:val="24"/>
          <w:szCs w:val="24"/>
        </w:rPr>
        <w:t>aged</w:t>
      </w:r>
      <w:r w:rsidRPr="00341AFF">
        <w:rPr>
          <w:rFonts w:asciiTheme="minorHAnsi" w:hAnsiTheme="minorHAnsi"/>
          <w:sz w:val="24"/>
          <w:szCs w:val="24"/>
        </w:rPr>
        <w:t xml:space="preserve"> 32</w:t>
      </w:r>
      <w:r w:rsidR="00FD00B9">
        <w:rPr>
          <w:rFonts w:asciiTheme="minorHAnsi" w:hAnsiTheme="minorHAnsi"/>
          <w:sz w:val="24"/>
          <w:szCs w:val="24"/>
        </w:rPr>
        <w:t>–</w:t>
      </w:r>
      <w:r w:rsidRPr="00341AFF">
        <w:rPr>
          <w:rFonts w:asciiTheme="minorHAnsi" w:hAnsiTheme="minorHAnsi"/>
          <w:sz w:val="24"/>
          <w:szCs w:val="24"/>
        </w:rPr>
        <w:t>89.</w:t>
      </w:r>
      <w:r w:rsidR="00656FCA">
        <w:rPr>
          <w:rFonts w:asciiTheme="minorHAnsi" w:hAnsiTheme="minorHAnsi"/>
          <w:sz w:val="24"/>
          <w:szCs w:val="24"/>
        </w:rPr>
        <w:t xml:space="preserve"> </w:t>
      </w:r>
      <w:r w:rsidRPr="00341AFF">
        <w:rPr>
          <w:rFonts w:asciiTheme="minorHAnsi" w:hAnsiTheme="minorHAnsi"/>
          <w:sz w:val="24"/>
          <w:szCs w:val="24"/>
        </w:rPr>
        <w:t>A</w:t>
      </w:r>
      <w:r w:rsidR="00E4229F" w:rsidRPr="00341AFF">
        <w:rPr>
          <w:rFonts w:asciiTheme="minorHAnsi" w:hAnsiTheme="minorHAnsi"/>
          <w:sz w:val="24"/>
          <w:szCs w:val="24"/>
        </w:rPr>
        <w:t xml:space="preserve"> Disability Studies </w:t>
      </w:r>
      <w:r w:rsidRPr="00341AFF">
        <w:rPr>
          <w:rFonts w:asciiTheme="minorHAnsi" w:hAnsiTheme="minorHAnsi"/>
          <w:sz w:val="24"/>
          <w:szCs w:val="24"/>
        </w:rPr>
        <w:t xml:space="preserve">approach </w:t>
      </w:r>
      <w:r w:rsidR="00656FCA">
        <w:rPr>
          <w:rFonts w:asciiTheme="minorHAnsi" w:hAnsiTheme="minorHAnsi"/>
          <w:sz w:val="24"/>
          <w:szCs w:val="24"/>
        </w:rPr>
        <w:t>was</w:t>
      </w:r>
      <w:r w:rsidRPr="00341AFF">
        <w:rPr>
          <w:rFonts w:asciiTheme="minorHAnsi" w:hAnsiTheme="minorHAnsi"/>
          <w:sz w:val="24"/>
          <w:szCs w:val="24"/>
        </w:rPr>
        <w:t xml:space="preserve"> applied to identify </w:t>
      </w:r>
      <w:r w:rsidR="00E4229F" w:rsidRPr="00341AFF">
        <w:rPr>
          <w:rFonts w:asciiTheme="minorHAnsi" w:hAnsiTheme="minorHAnsi"/>
          <w:sz w:val="24"/>
          <w:szCs w:val="24"/>
        </w:rPr>
        <w:t xml:space="preserve">significant pathways </w:t>
      </w:r>
      <w:r w:rsidR="00D0511E">
        <w:rPr>
          <w:rFonts w:asciiTheme="minorHAnsi" w:hAnsiTheme="minorHAnsi"/>
          <w:sz w:val="24"/>
          <w:szCs w:val="24"/>
        </w:rPr>
        <w:t xml:space="preserve">from isolation into emotional </w:t>
      </w:r>
      <w:r w:rsidR="00E4229F" w:rsidRPr="00341AFF">
        <w:rPr>
          <w:rFonts w:asciiTheme="minorHAnsi" w:hAnsiTheme="minorHAnsi"/>
          <w:sz w:val="24"/>
          <w:szCs w:val="24"/>
        </w:rPr>
        <w:t>loneliness</w:t>
      </w:r>
      <w:r w:rsidR="00D0511E">
        <w:rPr>
          <w:rFonts w:asciiTheme="minorHAnsi" w:hAnsiTheme="minorHAnsi"/>
          <w:sz w:val="24"/>
          <w:szCs w:val="24"/>
        </w:rPr>
        <w:t>,</w:t>
      </w:r>
      <w:r w:rsidR="00E4229F" w:rsidRPr="00341AFF">
        <w:rPr>
          <w:rFonts w:asciiTheme="minorHAnsi" w:hAnsiTheme="minorHAnsi"/>
          <w:sz w:val="24"/>
          <w:szCs w:val="24"/>
        </w:rPr>
        <w:t xml:space="preserve"> experienced by participants</w:t>
      </w:r>
      <w:r w:rsidR="003859F0">
        <w:rPr>
          <w:rFonts w:asciiTheme="minorHAnsi" w:hAnsiTheme="minorHAnsi"/>
          <w:sz w:val="24"/>
          <w:szCs w:val="24"/>
        </w:rPr>
        <w:t>; fourteen of whom were affected by disability issues</w:t>
      </w:r>
      <w:r w:rsidRPr="00341AFF">
        <w:rPr>
          <w:rFonts w:asciiTheme="minorHAnsi" w:hAnsiTheme="minorHAnsi"/>
          <w:sz w:val="24"/>
          <w:szCs w:val="24"/>
        </w:rPr>
        <w:t xml:space="preserve">. </w:t>
      </w:r>
      <w:r w:rsidR="00E4229F" w:rsidRPr="00341AFF">
        <w:rPr>
          <w:rFonts w:asciiTheme="minorHAnsi" w:hAnsiTheme="minorHAnsi"/>
          <w:sz w:val="24"/>
          <w:szCs w:val="24"/>
        </w:rPr>
        <w:t xml:space="preserve">Key risk factors were identified relating to </w:t>
      </w:r>
      <w:r w:rsidR="00392870" w:rsidRPr="00341AFF">
        <w:rPr>
          <w:rFonts w:asciiTheme="minorHAnsi" w:hAnsiTheme="minorHAnsi"/>
          <w:sz w:val="24"/>
          <w:szCs w:val="24"/>
        </w:rPr>
        <w:t xml:space="preserve">disabled </w:t>
      </w:r>
      <w:r w:rsidR="00FD00B9">
        <w:rPr>
          <w:rFonts w:asciiTheme="minorHAnsi" w:hAnsiTheme="minorHAnsi"/>
          <w:sz w:val="24"/>
          <w:szCs w:val="24"/>
        </w:rPr>
        <w:t>participant</w:t>
      </w:r>
      <w:r w:rsidR="003859F0">
        <w:rPr>
          <w:rFonts w:asciiTheme="minorHAnsi" w:hAnsiTheme="minorHAnsi"/>
          <w:sz w:val="24"/>
          <w:szCs w:val="24"/>
        </w:rPr>
        <w:t>s</w:t>
      </w:r>
      <w:r w:rsidR="00FD00B9">
        <w:rPr>
          <w:rFonts w:asciiTheme="minorHAnsi" w:hAnsiTheme="minorHAnsi"/>
          <w:sz w:val="24"/>
          <w:szCs w:val="24"/>
        </w:rPr>
        <w:t>’</w:t>
      </w:r>
      <w:r w:rsidR="00E4229F" w:rsidRPr="00341AFF">
        <w:rPr>
          <w:rFonts w:asciiTheme="minorHAnsi" w:hAnsiTheme="minorHAnsi"/>
          <w:sz w:val="24"/>
          <w:szCs w:val="24"/>
        </w:rPr>
        <w:t xml:space="preserve"> experiences of ‘</w:t>
      </w:r>
      <w:r w:rsidR="00656FCA">
        <w:rPr>
          <w:rFonts w:asciiTheme="minorHAnsi" w:hAnsiTheme="minorHAnsi"/>
          <w:sz w:val="24"/>
          <w:szCs w:val="24"/>
        </w:rPr>
        <w:t>loss’. Loss was associated with</w:t>
      </w:r>
      <w:r w:rsidR="00E4229F" w:rsidRPr="00341AFF">
        <w:rPr>
          <w:rFonts w:asciiTheme="minorHAnsi" w:hAnsiTheme="minorHAnsi"/>
          <w:sz w:val="24"/>
          <w:szCs w:val="24"/>
        </w:rPr>
        <w:t xml:space="preserve"> </w:t>
      </w:r>
      <w:r w:rsidR="00430404" w:rsidRPr="00341AFF">
        <w:rPr>
          <w:rFonts w:asciiTheme="minorHAnsi" w:hAnsiTheme="minorHAnsi"/>
          <w:sz w:val="24"/>
          <w:szCs w:val="24"/>
        </w:rPr>
        <w:t>‘</w:t>
      </w:r>
      <w:r w:rsidR="00E4229F" w:rsidRPr="00341AFF">
        <w:rPr>
          <w:rFonts w:asciiTheme="minorHAnsi" w:hAnsiTheme="minorHAnsi"/>
          <w:sz w:val="24"/>
          <w:szCs w:val="24"/>
        </w:rPr>
        <w:t>loss of ability</w:t>
      </w:r>
      <w:r w:rsidR="00430404" w:rsidRPr="00341AFF">
        <w:rPr>
          <w:rFonts w:asciiTheme="minorHAnsi" w:hAnsiTheme="minorHAnsi"/>
          <w:sz w:val="24"/>
          <w:szCs w:val="24"/>
        </w:rPr>
        <w:t>’</w:t>
      </w:r>
      <w:r w:rsidR="000478B8" w:rsidRPr="00341AFF">
        <w:rPr>
          <w:rFonts w:asciiTheme="minorHAnsi" w:hAnsiTheme="minorHAnsi"/>
          <w:sz w:val="24"/>
          <w:szCs w:val="24"/>
        </w:rPr>
        <w:t xml:space="preserve">, </w:t>
      </w:r>
      <w:r w:rsidR="00430404" w:rsidRPr="00341AFF">
        <w:rPr>
          <w:rFonts w:asciiTheme="minorHAnsi" w:hAnsiTheme="minorHAnsi"/>
          <w:sz w:val="24"/>
          <w:szCs w:val="24"/>
        </w:rPr>
        <w:t>‘</w:t>
      </w:r>
      <w:r w:rsidR="00656FCA">
        <w:rPr>
          <w:rFonts w:asciiTheme="minorHAnsi" w:hAnsiTheme="minorHAnsi"/>
          <w:sz w:val="24"/>
          <w:szCs w:val="24"/>
        </w:rPr>
        <w:t>loss</w:t>
      </w:r>
      <w:r w:rsidR="000478B8" w:rsidRPr="00341AFF">
        <w:rPr>
          <w:rFonts w:asciiTheme="minorHAnsi" w:hAnsiTheme="minorHAnsi"/>
          <w:sz w:val="24"/>
          <w:szCs w:val="24"/>
        </w:rPr>
        <w:t xml:space="preserve"> </w:t>
      </w:r>
      <w:r w:rsidR="00392870" w:rsidRPr="00341AFF">
        <w:rPr>
          <w:rFonts w:asciiTheme="minorHAnsi" w:hAnsiTheme="minorHAnsi"/>
          <w:sz w:val="24"/>
          <w:szCs w:val="24"/>
        </w:rPr>
        <w:t>due to</w:t>
      </w:r>
      <w:r w:rsidR="000478B8" w:rsidRPr="00341AFF">
        <w:rPr>
          <w:rFonts w:asciiTheme="minorHAnsi" w:hAnsiTheme="minorHAnsi"/>
          <w:sz w:val="24"/>
          <w:szCs w:val="24"/>
        </w:rPr>
        <w:t xml:space="preserve"> bereavement</w:t>
      </w:r>
      <w:r w:rsidR="00430404" w:rsidRPr="00341AFF">
        <w:rPr>
          <w:rFonts w:asciiTheme="minorHAnsi" w:hAnsiTheme="minorHAnsi"/>
          <w:sz w:val="24"/>
          <w:szCs w:val="24"/>
        </w:rPr>
        <w:t>’</w:t>
      </w:r>
      <w:r w:rsidR="000478B8" w:rsidRPr="00341AFF">
        <w:rPr>
          <w:rFonts w:asciiTheme="minorHAnsi" w:hAnsiTheme="minorHAnsi"/>
          <w:sz w:val="24"/>
          <w:szCs w:val="24"/>
        </w:rPr>
        <w:t xml:space="preserve">, </w:t>
      </w:r>
      <w:r w:rsidR="00430404" w:rsidRPr="00341AFF">
        <w:rPr>
          <w:rFonts w:asciiTheme="minorHAnsi" w:hAnsiTheme="minorHAnsi"/>
          <w:sz w:val="24"/>
          <w:szCs w:val="24"/>
        </w:rPr>
        <w:t>‘</w:t>
      </w:r>
      <w:r w:rsidR="000478B8" w:rsidRPr="00341AFF">
        <w:rPr>
          <w:rFonts w:asciiTheme="minorHAnsi" w:hAnsiTheme="minorHAnsi"/>
          <w:sz w:val="24"/>
          <w:szCs w:val="24"/>
        </w:rPr>
        <w:t xml:space="preserve">loss </w:t>
      </w:r>
      <w:r w:rsidR="00392870" w:rsidRPr="00341AFF">
        <w:rPr>
          <w:rFonts w:asciiTheme="minorHAnsi" w:hAnsiTheme="minorHAnsi"/>
          <w:sz w:val="24"/>
          <w:szCs w:val="24"/>
        </w:rPr>
        <w:t xml:space="preserve">of </w:t>
      </w:r>
      <w:r w:rsidR="000478B8" w:rsidRPr="00341AFF">
        <w:rPr>
          <w:rFonts w:asciiTheme="minorHAnsi" w:hAnsiTheme="minorHAnsi"/>
          <w:sz w:val="24"/>
          <w:szCs w:val="24"/>
        </w:rPr>
        <w:t>social connectivity</w:t>
      </w:r>
      <w:r w:rsidR="00430404" w:rsidRPr="00341AFF">
        <w:rPr>
          <w:rFonts w:asciiTheme="minorHAnsi" w:hAnsiTheme="minorHAnsi"/>
          <w:sz w:val="24"/>
          <w:szCs w:val="24"/>
        </w:rPr>
        <w:t>’</w:t>
      </w:r>
      <w:r w:rsidR="000478B8" w:rsidRPr="00341AFF">
        <w:rPr>
          <w:rFonts w:asciiTheme="minorHAnsi" w:hAnsiTheme="minorHAnsi"/>
          <w:sz w:val="24"/>
          <w:szCs w:val="24"/>
        </w:rPr>
        <w:t xml:space="preserve"> and </w:t>
      </w:r>
      <w:r w:rsidR="00430404" w:rsidRPr="00341AFF">
        <w:rPr>
          <w:rFonts w:asciiTheme="minorHAnsi" w:hAnsiTheme="minorHAnsi"/>
          <w:sz w:val="24"/>
          <w:szCs w:val="24"/>
        </w:rPr>
        <w:t>‘</w:t>
      </w:r>
      <w:r w:rsidR="000478B8" w:rsidRPr="00341AFF">
        <w:rPr>
          <w:rFonts w:asciiTheme="minorHAnsi" w:hAnsiTheme="minorHAnsi"/>
          <w:sz w:val="24"/>
          <w:szCs w:val="24"/>
        </w:rPr>
        <w:t>loss of self-confidence</w:t>
      </w:r>
      <w:r w:rsidR="00430404" w:rsidRPr="00341AFF">
        <w:rPr>
          <w:rFonts w:asciiTheme="minorHAnsi" w:hAnsiTheme="minorHAnsi"/>
          <w:sz w:val="24"/>
          <w:szCs w:val="24"/>
        </w:rPr>
        <w:t>’</w:t>
      </w:r>
      <w:r w:rsidR="000478B8" w:rsidRPr="00341AFF">
        <w:rPr>
          <w:rFonts w:asciiTheme="minorHAnsi" w:hAnsiTheme="minorHAnsi"/>
          <w:sz w:val="24"/>
          <w:szCs w:val="24"/>
        </w:rPr>
        <w:t>. Participants connected life events</w:t>
      </w:r>
      <w:r w:rsidR="00392870" w:rsidRPr="00341AFF">
        <w:rPr>
          <w:rFonts w:asciiTheme="minorHAnsi" w:hAnsiTheme="minorHAnsi"/>
          <w:sz w:val="24"/>
          <w:szCs w:val="24"/>
        </w:rPr>
        <w:t xml:space="preserve"> concerning loss</w:t>
      </w:r>
      <w:r w:rsidR="000478B8" w:rsidRPr="00341AFF">
        <w:rPr>
          <w:rFonts w:asciiTheme="minorHAnsi" w:hAnsiTheme="minorHAnsi"/>
          <w:sz w:val="24"/>
          <w:szCs w:val="24"/>
        </w:rPr>
        <w:t xml:space="preserve"> with spending time </w:t>
      </w:r>
      <w:r w:rsidR="000478B8" w:rsidRPr="003859F0">
        <w:rPr>
          <w:rFonts w:asciiTheme="minorHAnsi" w:hAnsiTheme="minorHAnsi"/>
          <w:sz w:val="24"/>
          <w:szCs w:val="24"/>
        </w:rPr>
        <w:t>alone</w:t>
      </w:r>
      <w:r w:rsidR="00656FCA">
        <w:rPr>
          <w:rFonts w:asciiTheme="minorHAnsi" w:hAnsiTheme="minorHAnsi"/>
          <w:sz w:val="24"/>
          <w:szCs w:val="24"/>
        </w:rPr>
        <w:t xml:space="preserve">, </w:t>
      </w:r>
      <w:r w:rsidR="00D0511E" w:rsidRPr="003859F0">
        <w:rPr>
          <w:rFonts w:asciiTheme="minorHAnsi" w:hAnsiTheme="minorHAnsi"/>
          <w:i/>
          <w:iCs/>
          <w:sz w:val="24"/>
          <w:szCs w:val="24"/>
        </w:rPr>
        <w:t>leading to</w:t>
      </w:r>
      <w:r w:rsidR="00656FCA">
        <w:rPr>
          <w:rFonts w:asciiTheme="minorHAnsi" w:hAnsiTheme="minorHAnsi"/>
          <w:i/>
          <w:iCs/>
          <w:sz w:val="24"/>
          <w:szCs w:val="24"/>
        </w:rPr>
        <w:t xml:space="preserve"> </w:t>
      </w:r>
      <w:r w:rsidR="000478B8" w:rsidRPr="00341AFF">
        <w:rPr>
          <w:rFonts w:asciiTheme="minorHAnsi" w:hAnsiTheme="minorHAnsi"/>
          <w:sz w:val="24"/>
          <w:szCs w:val="24"/>
        </w:rPr>
        <w:t xml:space="preserve">feelings of </w:t>
      </w:r>
      <w:r w:rsidR="00D0511E">
        <w:rPr>
          <w:rFonts w:asciiTheme="minorHAnsi" w:hAnsiTheme="minorHAnsi"/>
          <w:sz w:val="24"/>
          <w:szCs w:val="24"/>
        </w:rPr>
        <w:t xml:space="preserve">emotional </w:t>
      </w:r>
      <w:r w:rsidR="000478B8" w:rsidRPr="00341AFF">
        <w:rPr>
          <w:rFonts w:asciiTheme="minorHAnsi" w:hAnsiTheme="minorHAnsi"/>
          <w:sz w:val="24"/>
          <w:szCs w:val="24"/>
        </w:rPr>
        <w:t>loneliness. The findings illustrate</w:t>
      </w:r>
      <w:r w:rsidR="00070759" w:rsidRPr="00341AFF">
        <w:rPr>
          <w:rFonts w:asciiTheme="minorHAnsi" w:hAnsiTheme="minorHAnsi"/>
          <w:sz w:val="24"/>
          <w:szCs w:val="24"/>
        </w:rPr>
        <w:t xml:space="preserve"> key risk factor</w:t>
      </w:r>
      <w:r w:rsidR="00430404" w:rsidRPr="00341AFF">
        <w:rPr>
          <w:rFonts w:asciiTheme="minorHAnsi" w:hAnsiTheme="minorHAnsi"/>
          <w:sz w:val="24"/>
          <w:szCs w:val="24"/>
        </w:rPr>
        <w:t xml:space="preserve">s </w:t>
      </w:r>
      <w:r w:rsidR="00656FCA">
        <w:rPr>
          <w:rFonts w:asciiTheme="minorHAnsi" w:hAnsiTheme="minorHAnsi"/>
          <w:sz w:val="24"/>
          <w:szCs w:val="24"/>
        </w:rPr>
        <w:t>in</w:t>
      </w:r>
      <w:r w:rsidR="00430404" w:rsidRPr="00341AFF">
        <w:rPr>
          <w:rFonts w:asciiTheme="minorHAnsi" w:hAnsiTheme="minorHAnsi"/>
          <w:sz w:val="24"/>
          <w:szCs w:val="24"/>
        </w:rPr>
        <w:t xml:space="preserve"> being </w:t>
      </w:r>
      <w:r w:rsidR="00430404" w:rsidRPr="003859F0">
        <w:rPr>
          <w:rFonts w:asciiTheme="minorHAnsi" w:hAnsiTheme="minorHAnsi"/>
          <w:sz w:val="24"/>
          <w:szCs w:val="24"/>
        </w:rPr>
        <w:t>alone</w:t>
      </w:r>
      <w:r w:rsidR="00656FCA">
        <w:rPr>
          <w:rFonts w:asciiTheme="minorHAnsi" w:hAnsiTheme="minorHAnsi"/>
          <w:sz w:val="24"/>
          <w:szCs w:val="24"/>
        </w:rPr>
        <w:t xml:space="preserve"> </w:t>
      </w:r>
      <w:r w:rsidR="000478B8" w:rsidRPr="00341AFF">
        <w:rPr>
          <w:rFonts w:asciiTheme="minorHAnsi" w:hAnsiTheme="minorHAnsi"/>
          <w:sz w:val="24"/>
          <w:szCs w:val="24"/>
        </w:rPr>
        <w:t>during evenings and weekends</w:t>
      </w:r>
      <w:r w:rsidR="00656FCA">
        <w:rPr>
          <w:rFonts w:asciiTheme="minorHAnsi" w:hAnsiTheme="minorHAnsi"/>
          <w:sz w:val="24"/>
          <w:szCs w:val="24"/>
        </w:rPr>
        <w:t>,</w:t>
      </w:r>
      <w:r w:rsidR="000478B8" w:rsidRPr="00341AFF">
        <w:rPr>
          <w:rFonts w:asciiTheme="minorHAnsi" w:hAnsiTheme="minorHAnsi"/>
          <w:sz w:val="24"/>
          <w:szCs w:val="24"/>
        </w:rPr>
        <w:t xml:space="preserve"> periods where disabled participants were most likely to </w:t>
      </w:r>
      <w:r w:rsidRPr="00341AFF">
        <w:rPr>
          <w:rFonts w:asciiTheme="minorHAnsi" w:hAnsiTheme="minorHAnsi"/>
          <w:sz w:val="24"/>
          <w:szCs w:val="24"/>
        </w:rPr>
        <w:t>experienc</w:t>
      </w:r>
      <w:r w:rsidR="00430404" w:rsidRPr="00341AFF">
        <w:rPr>
          <w:rFonts w:asciiTheme="minorHAnsi" w:hAnsiTheme="minorHAnsi"/>
          <w:sz w:val="24"/>
          <w:szCs w:val="24"/>
        </w:rPr>
        <w:t>e</w:t>
      </w:r>
      <w:r w:rsidR="00FD00B9">
        <w:rPr>
          <w:rFonts w:asciiTheme="minorHAnsi" w:hAnsiTheme="minorHAnsi"/>
          <w:sz w:val="24"/>
          <w:szCs w:val="24"/>
        </w:rPr>
        <w:t xml:space="preserve"> </w:t>
      </w:r>
      <w:r w:rsidRPr="00341AFF">
        <w:rPr>
          <w:rFonts w:asciiTheme="minorHAnsi" w:hAnsiTheme="minorHAnsi"/>
          <w:sz w:val="24"/>
          <w:szCs w:val="24"/>
        </w:rPr>
        <w:t xml:space="preserve">subjective feelings of </w:t>
      </w:r>
      <w:r w:rsidR="00D0511E">
        <w:rPr>
          <w:rFonts w:asciiTheme="minorHAnsi" w:hAnsiTheme="minorHAnsi"/>
          <w:sz w:val="24"/>
          <w:szCs w:val="24"/>
        </w:rPr>
        <w:t xml:space="preserve">emotional </w:t>
      </w:r>
      <w:r w:rsidR="00FD00B9">
        <w:rPr>
          <w:rFonts w:asciiTheme="minorHAnsi" w:hAnsiTheme="minorHAnsi"/>
          <w:sz w:val="24"/>
          <w:szCs w:val="24"/>
        </w:rPr>
        <w:t>loneliness.</w:t>
      </w:r>
    </w:p>
    <w:p w:rsidR="000478B8" w:rsidRPr="00341AFF" w:rsidRDefault="000478B8" w:rsidP="00995645">
      <w:pPr>
        <w:spacing w:line="480" w:lineRule="auto"/>
        <w:contextualSpacing/>
        <w:jc w:val="both"/>
        <w:rPr>
          <w:rFonts w:asciiTheme="minorHAnsi" w:hAnsiTheme="minorHAnsi"/>
          <w:sz w:val="24"/>
          <w:szCs w:val="24"/>
        </w:rPr>
      </w:pPr>
    </w:p>
    <w:p w:rsidR="00B507B8" w:rsidRPr="00341AFF" w:rsidRDefault="000478B8" w:rsidP="00995645">
      <w:pPr>
        <w:spacing w:line="480" w:lineRule="auto"/>
        <w:contextualSpacing/>
        <w:jc w:val="both"/>
        <w:rPr>
          <w:rFonts w:asciiTheme="minorHAnsi" w:hAnsiTheme="minorHAnsi"/>
          <w:sz w:val="24"/>
          <w:szCs w:val="24"/>
        </w:rPr>
      </w:pPr>
      <w:r w:rsidRPr="00341AFF">
        <w:rPr>
          <w:rFonts w:asciiTheme="minorHAnsi" w:hAnsiTheme="minorHAnsi"/>
          <w:sz w:val="24"/>
          <w:szCs w:val="24"/>
        </w:rPr>
        <w:t xml:space="preserve">disability; </w:t>
      </w:r>
      <w:r w:rsidR="00727D12" w:rsidRPr="00341AFF">
        <w:rPr>
          <w:rFonts w:asciiTheme="minorHAnsi" w:hAnsiTheme="minorHAnsi"/>
          <w:sz w:val="24"/>
          <w:szCs w:val="24"/>
        </w:rPr>
        <w:t xml:space="preserve">social isolation; </w:t>
      </w:r>
      <w:r w:rsidR="00D0511E">
        <w:rPr>
          <w:rFonts w:asciiTheme="minorHAnsi" w:hAnsiTheme="minorHAnsi"/>
          <w:sz w:val="24"/>
          <w:szCs w:val="24"/>
        </w:rPr>
        <w:t xml:space="preserve">alone-ness; emotional </w:t>
      </w:r>
      <w:r w:rsidR="00727D12" w:rsidRPr="00341AFF">
        <w:rPr>
          <w:rFonts w:asciiTheme="minorHAnsi" w:hAnsiTheme="minorHAnsi"/>
          <w:sz w:val="24"/>
          <w:szCs w:val="24"/>
        </w:rPr>
        <w:t>loneliness; biographical narrative; loss; bereavement; multi-agency working</w:t>
      </w:r>
    </w:p>
    <w:p w:rsidR="00727D12" w:rsidRPr="00341AFF" w:rsidRDefault="00727D12" w:rsidP="00995645">
      <w:pPr>
        <w:spacing w:line="480" w:lineRule="auto"/>
        <w:contextualSpacing/>
        <w:jc w:val="both"/>
        <w:rPr>
          <w:rFonts w:asciiTheme="minorHAnsi" w:hAnsiTheme="minorHAnsi"/>
          <w:sz w:val="24"/>
          <w:szCs w:val="24"/>
        </w:rPr>
      </w:pPr>
    </w:p>
    <w:p w:rsidR="00B507B8" w:rsidRPr="00341AFF" w:rsidRDefault="00B507B8" w:rsidP="00995645">
      <w:pPr>
        <w:spacing w:line="480" w:lineRule="auto"/>
        <w:contextualSpacing/>
        <w:jc w:val="both"/>
        <w:rPr>
          <w:rFonts w:asciiTheme="minorHAnsi" w:hAnsiTheme="minorHAnsi"/>
          <w:b/>
          <w:sz w:val="24"/>
          <w:szCs w:val="24"/>
        </w:rPr>
      </w:pPr>
      <w:r w:rsidRPr="00341AFF">
        <w:rPr>
          <w:rFonts w:asciiTheme="minorHAnsi" w:hAnsiTheme="minorHAnsi"/>
          <w:b/>
          <w:sz w:val="24"/>
          <w:szCs w:val="24"/>
        </w:rPr>
        <w:t>Introduction</w:t>
      </w:r>
    </w:p>
    <w:p w:rsidR="00F32237" w:rsidRPr="00341AFF" w:rsidRDefault="00B507B8" w:rsidP="00995645">
      <w:pPr>
        <w:spacing w:line="480" w:lineRule="auto"/>
        <w:contextualSpacing/>
        <w:jc w:val="both"/>
        <w:rPr>
          <w:rFonts w:asciiTheme="minorHAnsi" w:hAnsiTheme="minorHAnsi"/>
          <w:sz w:val="24"/>
          <w:szCs w:val="24"/>
        </w:rPr>
      </w:pPr>
      <w:r w:rsidRPr="00341AFF">
        <w:rPr>
          <w:rFonts w:asciiTheme="minorHAnsi" w:hAnsiTheme="minorHAnsi"/>
          <w:sz w:val="24"/>
          <w:szCs w:val="24"/>
        </w:rPr>
        <w:lastRenderedPageBreak/>
        <w:t xml:space="preserve">This </w:t>
      </w:r>
      <w:r w:rsidR="001751A8" w:rsidRPr="00341AFF">
        <w:rPr>
          <w:rFonts w:asciiTheme="minorHAnsi" w:hAnsiTheme="minorHAnsi"/>
          <w:sz w:val="24"/>
          <w:szCs w:val="24"/>
        </w:rPr>
        <w:t>article</w:t>
      </w:r>
      <w:r w:rsidRPr="00341AFF">
        <w:rPr>
          <w:rFonts w:asciiTheme="minorHAnsi" w:hAnsiTheme="minorHAnsi"/>
          <w:sz w:val="24"/>
          <w:szCs w:val="24"/>
        </w:rPr>
        <w:t xml:space="preserve"> presents research findings from a qualitative study to conceptualise how </w:t>
      </w:r>
      <w:r w:rsidR="001751A8" w:rsidRPr="00341AFF">
        <w:rPr>
          <w:rFonts w:asciiTheme="minorHAnsi" w:hAnsiTheme="minorHAnsi"/>
          <w:sz w:val="24"/>
          <w:szCs w:val="24"/>
        </w:rPr>
        <w:t>disabled</w:t>
      </w:r>
      <w:r w:rsidRPr="00341AFF">
        <w:rPr>
          <w:rFonts w:asciiTheme="minorHAnsi" w:hAnsiTheme="minorHAnsi"/>
          <w:sz w:val="24"/>
          <w:szCs w:val="24"/>
        </w:rPr>
        <w:t xml:space="preserve"> people experience social isolation and </w:t>
      </w:r>
      <w:r w:rsidR="001E0B78" w:rsidRPr="00341AFF">
        <w:rPr>
          <w:rFonts w:asciiTheme="minorHAnsi" w:hAnsiTheme="minorHAnsi"/>
          <w:sz w:val="24"/>
          <w:szCs w:val="24"/>
        </w:rPr>
        <w:t>feelings of</w:t>
      </w:r>
      <w:r w:rsidR="00656FCA">
        <w:rPr>
          <w:rFonts w:asciiTheme="minorHAnsi" w:hAnsiTheme="minorHAnsi"/>
          <w:sz w:val="24"/>
          <w:szCs w:val="24"/>
        </w:rPr>
        <w:t xml:space="preserve"> </w:t>
      </w:r>
      <w:r w:rsidR="009A538C" w:rsidRPr="00341AFF">
        <w:rPr>
          <w:rFonts w:asciiTheme="minorHAnsi" w:hAnsiTheme="minorHAnsi"/>
          <w:sz w:val="24"/>
          <w:szCs w:val="24"/>
        </w:rPr>
        <w:t>emotional</w:t>
      </w:r>
      <w:r w:rsidR="00656FCA">
        <w:rPr>
          <w:rFonts w:asciiTheme="minorHAnsi" w:hAnsiTheme="minorHAnsi"/>
          <w:sz w:val="24"/>
          <w:szCs w:val="24"/>
        </w:rPr>
        <w:t xml:space="preserve"> </w:t>
      </w:r>
      <w:r w:rsidRPr="00341AFF">
        <w:rPr>
          <w:rFonts w:asciiTheme="minorHAnsi" w:hAnsiTheme="minorHAnsi"/>
          <w:sz w:val="24"/>
          <w:szCs w:val="24"/>
        </w:rPr>
        <w:t xml:space="preserve">loneliness. </w:t>
      </w:r>
      <w:r w:rsidR="00935AE6">
        <w:rPr>
          <w:rFonts w:asciiTheme="minorHAnsi" w:hAnsiTheme="minorHAnsi"/>
          <w:sz w:val="24"/>
          <w:szCs w:val="24"/>
        </w:rPr>
        <w:t xml:space="preserve">It </w:t>
      </w:r>
      <w:r w:rsidR="009F0370" w:rsidRPr="00341AFF">
        <w:rPr>
          <w:rFonts w:asciiTheme="minorHAnsi" w:hAnsiTheme="minorHAnsi"/>
          <w:sz w:val="24"/>
          <w:szCs w:val="24"/>
        </w:rPr>
        <w:t>commence</w:t>
      </w:r>
      <w:r w:rsidR="0017763F" w:rsidRPr="00341AFF">
        <w:rPr>
          <w:rFonts w:asciiTheme="minorHAnsi" w:hAnsiTheme="minorHAnsi"/>
          <w:sz w:val="24"/>
          <w:szCs w:val="24"/>
        </w:rPr>
        <w:t>s</w:t>
      </w:r>
      <w:r w:rsidR="009F0370" w:rsidRPr="00341AFF">
        <w:rPr>
          <w:rFonts w:asciiTheme="minorHAnsi" w:hAnsiTheme="minorHAnsi"/>
          <w:sz w:val="24"/>
          <w:szCs w:val="24"/>
        </w:rPr>
        <w:t xml:space="preserve"> by discussing how previous research</w:t>
      </w:r>
      <w:r w:rsidR="00656FCA">
        <w:rPr>
          <w:rFonts w:asciiTheme="minorHAnsi" w:hAnsiTheme="minorHAnsi"/>
          <w:sz w:val="24"/>
          <w:szCs w:val="24"/>
        </w:rPr>
        <w:t xml:space="preserve"> has linked</w:t>
      </w:r>
      <w:r w:rsidR="0017763F" w:rsidRPr="00341AFF">
        <w:rPr>
          <w:rFonts w:asciiTheme="minorHAnsi" w:hAnsiTheme="minorHAnsi"/>
          <w:sz w:val="24"/>
          <w:szCs w:val="24"/>
        </w:rPr>
        <w:t xml:space="preserve"> </w:t>
      </w:r>
      <w:r w:rsidR="009F0370" w:rsidRPr="00341AFF">
        <w:rPr>
          <w:rFonts w:asciiTheme="minorHAnsi" w:hAnsiTheme="minorHAnsi"/>
          <w:sz w:val="24"/>
          <w:szCs w:val="24"/>
        </w:rPr>
        <w:t>old</w:t>
      </w:r>
      <w:r w:rsidR="00935AE6">
        <w:rPr>
          <w:rFonts w:asciiTheme="minorHAnsi" w:hAnsiTheme="minorHAnsi"/>
          <w:sz w:val="24"/>
          <w:szCs w:val="24"/>
        </w:rPr>
        <w:t>er-</w:t>
      </w:r>
      <w:r w:rsidR="009F0370" w:rsidRPr="00341AFF">
        <w:rPr>
          <w:rFonts w:asciiTheme="minorHAnsi" w:hAnsiTheme="minorHAnsi"/>
          <w:sz w:val="24"/>
          <w:szCs w:val="24"/>
        </w:rPr>
        <w:t>age</w:t>
      </w:r>
      <w:r w:rsidR="00FD00B9">
        <w:rPr>
          <w:rFonts w:asciiTheme="minorHAnsi" w:hAnsiTheme="minorHAnsi"/>
          <w:sz w:val="24"/>
          <w:szCs w:val="24"/>
        </w:rPr>
        <w:t xml:space="preserve"> (</w:t>
      </w:r>
      <w:r w:rsidR="00430404" w:rsidRPr="00341AFF">
        <w:rPr>
          <w:rFonts w:asciiTheme="minorHAnsi" w:hAnsiTheme="minorHAnsi"/>
          <w:sz w:val="24"/>
          <w:szCs w:val="24"/>
        </w:rPr>
        <w:t>p</w:t>
      </w:r>
      <w:r w:rsidR="0017763F" w:rsidRPr="00341AFF">
        <w:rPr>
          <w:rFonts w:asciiTheme="minorHAnsi" w:hAnsiTheme="minorHAnsi"/>
          <w:sz w:val="24"/>
          <w:szCs w:val="24"/>
        </w:rPr>
        <w:t>ost-retirement</w:t>
      </w:r>
      <w:r w:rsidR="00FD00B9">
        <w:rPr>
          <w:rFonts w:asciiTheme="minorHAnsi" w:hAnsiTheme="minorHAnsi"/>
          <w:sz w:val="24"/>
          <w:szCs w:val="24"/>
        </w:rPr>
        <w:t>)</w:t>
      </w:r>
      <w:r w:rsidR="00656FCA">
        <w:rPr>
          <w:rFonts w:asciiTheme="minorHAnsi" w:hAnsiTheme="minorHAnsi"/>
          <w:sz w:val="24"/>
          <w:szCs w:val="24"/>
        </w:rPr>
        <w:t xml:space="preserve"> </w:t>
      </w:r>
      <w:r w:rsidR="0017763F" w:rsidRPr="00341AFF">
        <w:rPr>
          <w:rFonts w:asciiTheme="minorHAnsi" w:hAnsiTheme="minorHAnsi"/>
          <w:sz w:val="24"/>
          <w:szCs w:val="24"/>
        </w:rPr>
        <w:t>with</w:t>
      </w:r>
      <w:r w:rsidR="009F0370" w:rsidRPr="00341AFF">
        <w:rPr>
          <w:rFonts w:asciiTheme="minorHAnsi" w:hAnsiTheme="minorHAnsi"/>
          <w:sz w:val="24"/>
          <w:szCs w:val="24"/>
        </w:rPr>
        <w:t xml:space="preserve"> disability</w:t>
      </w:r>
      <w:r w:rsidR="00FD00B9">
        <w:rPr>
          <w:rFonts w:asciiTheme="minorHAnsi" w:hAnsiTheme="minorHAnsi"/>
          <w:sz w:val="24"/>
          <w:szCs w:val="24"/>
        </w:rPr>
        <w:t>,</w:t>
      </w:r>
      <w:r w:rsidR="0017763F" w:rsidRPr="00341AFF">
        <w:rPr>
          <w:rFonts w:asciiTheme="minorHAnsi" w:hAnsiTheme="minorHAnsi"/>
          <w:sz w:val="24"/>
          <w:szCs w:val="24"/>
        </w:rPr>
        <w:t xml:space="preserve"> predominantly defined through a pathological explanation</w:t>
      </w:r>
      <w:r w:rsidR="000A6EED" w:rsidRPr="00341AFF">
        <w:rPr>
          <w:rFonts w:asciiTheme="minorHAnsi" w:hAnsiTheme="minorHAnsi"/>
          <w:sz w:val="24"/>
          <w:szCs w:val="24"/>
        </w:rPr>
        <w:t>,</w:t>
      </w:r>
      <w:r w:rsidR="00656FCA">
        <w:rPr>
          <w:rFonts w:asciiTheme="minorHAnsi" w:hAnsiTheme="minorHAnsi"/>
          <w:sz w:val="24"/>
          <w:szCs w:val="24"/>
        </w:rPr>
        <w:t xml:space="preserve"> </w:t>
      </w:r>
      <w:r w:rsidR="009F0370" w:rsidRPr="00341AFF">
        <w:rPr>
          <w:rFonts w:asciiTheme="minorHAnsi" w:hAnsiTheme="minorHAnsi"/>
          <w:sz w:val="24"/>
          <w:szCs w:val="24"/>
        </w:rPr>
        <w:t>to</w:t>
      </w:r>
      <w:r w:rsidR="0017763F" w:rsidRPr="00341AFF">
        <w:rPr>
          <w:rFonts w:asciiTheme="minorHAnsi" w:hAnsiTheme="minorHAnsi"/>
          <w:sz w:val="24"/>
          <w:szCs w:val="24"/>
        </w:rPr>
        <w:t xml:space="preserve"> conceptualise risk factors associated with experiences of </w:t>
      </w:r>
      <w:r w:rsidR="009F0370" w:rsidRPr="00341AFF">
        <w:rPr>
          <w:rFonts w:asciiTheme="minorHAnsi" w:hAnsiTheme="minorHAnsi"/>
          <w:sz w:val="24"/>
          <w:szCs w:val="24"/>
        </w:rPr>
        <w:t xml:space="preserve">loneliness and isolation. </w:t>
      </w:r>
      <w:r w:rsidR="0017763F" w:rsidRPr="00341AFF">
        <w:rPr>
          <w:rFonts w:asciiTheme="minorHAnsi" w:hAnsiTheme="minorHAnsi"/>
          <w:sz w:val="24"/>
          <w:szCs w:val="24"/>
        </w:rPr>
        <w:t>Thus</w:t>
      </w:r>
      <w:r w:rsidR="00945F22">
        <w:rPr>
          <w:rFonts w:asciiTheme="minorHAnsi" w:hAnsiTheme="minorHAnsi"/>
          <w:sz w:val="24"/>
          <w:szCs w:val="24"/>
        </w:rPr>
        <w:t>,</w:t>
      </w:r>
      <w:r w:rsidR="009F0370" w:rsidRPr="00341AFF">
        <w:rPr>
          <w:rFonts w:asciiTheme="minorHAnsi" w:hAnsiTheme="minorHAnsi"/>
          <w:sz w:val="24"/>
          <w:szCs w:val="24"/>
        </w:rPr>
        <w:t xml:space="preserve"> the aim of this study is to move beyond these individualistic explanations </w:t>
      </w:r>
      <w:r w:rsidR="00FD00B9">
        <w:rPr>
          <w:rFonts w:asciiTheme="minorHAnsi" w:hAnsiTheme="minorHAnsi"/>
          <w:sz w:val="24"/>
          <w:szCs w:val="24"/>
        </w:rPr>
        <w:t>towards</w:t>
      </w:r>
      <w:r w:rsidR="009F0370" w:rsidRPr="00341AFF">
        <w:rPr>
          <w:rFonts w:asciiTheme="minorHAnsi" w:hAnsiTheme="minorHAnsi"/>
          <w:sz w:val="24"/>
          <w:szCs w:val="24"/>
        </w:rPr>
        <w:t xml:space="preserve"> a structural analysis of disability, social exclusion </w:t>
      </w:r>
      <w:r w:rsidR="00430404" w:rsidRPr="00341AFF">
        <w:rPr>
          <w:rFonts w:asciiTheme="minorHAnsi" w:hAnsiTheme="minorHAnsi"/>
          <w:sz w:val="24"/>
          <w:szCs w:val="24"/>
        </w:rPr>
        <w:t xml:space="preserve">and </w:t>
      </w:r>
      <w:r w:rsidR="009F0370" w:rsidRPr="00341AFF">
        <w:rPr>
          <w:rFonts w:asciiTheme="minorHAnsi" w:hAnsiTheme="minorHAnsi"/>
          <w:sz w:val="24"/>
          <w:szCs w:val="24"/>
        </w:rPr>
        <w:t xml:space="preserve">pathways into </w:t>
      </w:r>
      <w:r w:rsidR="00945F22">
        <w:rPr>
          <w:rFonts w:asciiTheme="minorHAnsi" w:hAnsiTheme="minorHAnsi"/>
          <w:sz w:val="24"/>
          <w:szCs w:val="24"/>
        </w:rPr>
        <w:t xml:space="preserve">emotional </w:t>
      </w:r>
      <w:r w:rsidR="009F0370" w:rsidRPr="00341AFF">
        <w:rPr>
          <w:rFonts w:asciiTheme="minorHAnsi" w:hAnsiTheme="minorHAnsi"/>
          <w:sz w:val="24"/>
          <w:szCs w:val="24"/>
        </w:rPr>
        <w:t xml:space="preserve">loneliness. The findings </w:t>
      </w:r>
      <w:r w:rsidR="001E0B78" w:rsidRPr="00341AFF">
        <w:rPr>
          <w:rFonts w:asciiTheme="minorHAnsi" w:hAnsiTheme="minorHAnsi"/>
          <w:sz w:val="24"/>
          <w:szCs w:val="24"/>
        </w:rPr>
        <w:t xml:space="preserve">are from the </w:t>
      </w:r>
      <w:r w:rsidR="00C401B3" w:rsidRPr="00341AFF">
        <w:rPr>
          <w:rFonts w:asciiTheme="minorHAnsi" w:hAnsiTheme="minorHAnsi"/>
          <w:sz w:val="24"/>
          <w:szCs w:val="24"/>
        </w:rPr>
        <w:t>first, exploratory</w:t>
      </w:r>
      <w:r w:rsidR="00656FCA">
        <w:rPr>
          <w:rFonts w:asciiTheme="minorHAnsi" w:hAnsiTheme="minorHAnsi"/>
          <w:sz w:val="24"/>
          <w:szCs w:val="24"/>
        </w:rPr>
        <w:t xml:space="preserve"> </w:t>
      </w:r>
      <w:r w:rsidR="00C401B3" w:rsidRPr="00341AFF">
        <w:rPr>
          <w:rFonts w:asciiTheme="minorHAnsi" w:hAnsiTheme="minorHAnsi"/>
          <w:sz w:val="24"/>
          <w:szCs w:val="24"/>
        </w:rPr>
        <w:t>stage of a two-stage</w:t>
      </w:r>
      <w:r w:rsidR="00656FCA">
        <w:rPr>
          <w:rFonts w:asciiTheme="minorHAnsi" w:hAnsiTheme="minorHAnsi"/>
          <w:sz w:val="24"/>
          <w:szCs w:val="24"/>
        </w:rPr>
        <w:t>,</w:t>
      </w:r>
      <w:r w:rsidR="00C401B3" w:rsidRPr="00341AFF">
        <w:rPr>
          <w:rFonts w:asciiTheme="minorHAnsi" w:hAnsiTheme="minorHAnsi"/>
          <w:sz w:val="24"/>
          <w:szCs w:val="24"/>
        </w:rPr>
        <w:t xml:space="preserve"> mixed-methods </w:t>
      </w:r>
      <w:r w:rsidR="001E0B78" w:rsidRPr="00341AFF">
        <w:rPr>
          <w:rFonts w:asciiTheme="minorHAnsi" w:hAnsiTheme="minorHAnsi"/>
          <w:sz w:val="24"/>
          <w:szCs w:val="24"/>
        </w:rPr>
        <w:t xml:space="preserve">community research </w:t>
      </w:r>
      <w:r w:rsidR="00C401B3" w:rsidRPr="00341AFF">
        <w:rPr>
          <w:rFonts w:asciiTheme="minorHAnsi" w:hAnsiTheme="minorHAnsi"/>
          <w:sz w:val="24"/>
          <w:szCs w:val="24"/>
        </w:rPr>
        <w:t>project</w:t>
      </w:r>
      <w:r w:rsidR="0017763F" w:rsidRPr="00341AFF">
        <w:rPr>
          <w:rFonts w:asciiTheme="minorHAnsi" w:hAnsiTheme="minorHAnsi"/>
          <w:sz w:val="24"/>
          <w:szCs w:val="24"/>
        </w:rPr>
        <w:t xml:space="preserve"> into </w:t>
      </w:r>
      <w:r w:rsidR="00935AE6">
        <w:rPr>
          <w:rFonts w:asciiTheme="minorHAnsi" w:hAnsiTheme="minorHAnsi"/>
          <w:sz w:val="24"/>
          <w:szCs w:val="24"/>
        </w:rPr>
        <w:t xml:space="preserve">social isolation and </w:t>
      </w:r>
      <w:r w:rsidR="0017763F" w:rsidRPr="00341AFF">
        <w:rPr>
          <w:rFonts w:asciiTheme="minorHAnsi" w:hAnsiTheme="minorHAnsi"/>
          <w:sz w:val="24"/>
          <w:szCs w:val="24"/>
        </w:rPr>
        <w:t>loneliness</w:t>
      </w:r>
      <w:r w:rsidR="00C401B3" w:rsidRPr="00341AFF">
        <w:rPr>
          <w:rFonts w:asciiTheme="minorHAnsi" w:hAnsiTheme="minorHAnsi"/>
          <w:sz w:val="24"/>
          <w:szCs w:val="24"/>
        </w:rPr>
        <w:t>. The qualitative d</w:t>
      </w:r>
      <w:r w:rsidRPr="00341AFF">
        <w:rPr>
          <w:rFonts w:asciiTheme="minorHAnsi" w:hAnsiTheme="minorHAnsi"/>
          <w:sz w:val="24"/>
          <w:szCs w:val="24"/>
        </w:rPr>
        <w:t xml:space="preserve">ata is analysed from </w:t>
      </w:r>
      <w:r w:rsidR="009A538C" w:rsidRPr="00341AFF">
        <w:rPr>
          <w:rFonts w:asciiTheme="minorHAnsi" w:hAnsiTheme="minorHAnsi"/>
          <w:sz w:val="24"/>
          <w:szCs w:val="24"/>
        </w:rPr>
        <w:t xml:space="preserve">biographical narratives </w:t>
      </w:r>
      <w:r w:rsidR="000A6EED" w:rsidRPr="00341AFF">
        <w:rPr>
          <w:rFonts w:asciiTheme="minorHAnsi" w:hAnsiTheme="minorHAnsi"/>
          <w:sz w:val="24"/>
          <w:szCs w:val="24"/>
        </w:rPr>
        <w:t>of fifteen individuals</w:t>
      </w:r>
      <w:r w:rsidRPr="00341AFF">
        <w:rPr>
          <w:rFonts w:asciiTheme="minorHAnsi" w:hAnsiTheme="minorHAnsi"/>
          <w:sz w:val="24"/>
          <w:szCs w:val="24"/>
        </w:rPr>
        <w:t xml:space="preserve"> who</w:t>
      </w:r>
      <w:r w:rsidR="004C7CA4">
        <w:rPr>
          <w:rFonts w:asciiTheme="minorHAnsi" w:hAnsiTheme="minorHAnsi"/>
          <w:sz w:val="24"/>
          <w:szCs w:val="24"/>
        </w:rPr>
        <w:t xml:space="preserve"> </w:t>
      </w:r>
      <w:r w:rsidR="00945F22">
        <w:rPr>
          <w:rFonts w:asciiTheme="minorHAnsi" w:hAnsiTheme="minorHAnsi"/>
          <w:sz w:val="24"/>
          <w:szCs w:val="24"/>
        </w:rPr>
        <w:t xml:space="preserve">agreed to </w:t>
      </w:r>
      <w:r w:rsidR="00FD00B9">
        <w:rPr>
          <w:rFonts w:asciiTheme="minorHAnsi" w:hAnsiTheme="minorHAnsi"/>
          <w:sz w:val="24"/>
          <w:szCs w:val="24"/>
        </w:rPr>
        <w:t>discuss</w:t>
      </w:r>
      <w:r w:rsidR="00945F22">
        <w:rPr>
          <w:rFonts w:asciiTheme="minorHAnsi" w:hAnsiTheme="minorHAnsi"/>
          <w:sz w:val="24"/>
          <w:szCs w:val="24"/>
        </w:rPr>
        <w:t xml:space="preserve"> </w:t>
      </w:r>
      <w:r w:rsidRPr="00341AFF">
        <w:rPr>
          <w:rFonts w:asciiTheme="minorHAnsi" w:hAnsiTheme="minorHAnsi"/>
          <w:sz w:val="24"/>
          <w:szCs w:val="24"/>
        </w:rPr>
        <w:t>social isolat</w:t>
      </w:r>
      <w:r w:rsidR="00945F22">
        <w:rPr>
          <w:rFonts w:asciiTheme="minorHAnsi" w:hAnsiTheme="minorHAnsi"/>
          <w:sz w:val="24"/>
          <w:szCs w:val="24"/>
        </w:rPr>
        <w:t>ion</w:t>
      </w:r>
      <w:r w:rsidRPr="00341AFF">
        <w:rPr>
          <w:rFonts w:asciiTheme="minorHAnsi" w:hAnsiTheme="minorHAnsi"/>
          <w:sz w:val="24"/>
          <w:szCs w:val="24"/>
        </w:rPr>
        <w:t xml:space="preserve"> and lonel</w:t>
      </w:r>
      <w:r w:rsidR="00945F22">
        <w:rPr>
          <w:rFonts w:asciiTheme="minorHAnsi" w:hAnsiTheme="minorHAnsi"/>
          <w:sz w:val="24"/>
          <w:szCs w:val="24"/>
        </w:rPr>
        <w:t>iness</w:t>
      </w:r>
      <w:r w:rsidRPr="00341AFF">
        <w:rPr>
          <w:rFonts w:asciiTheme="minorHAnsi" w:hAnsiTheme="minorHAnsi"/>
          <w:sz w:val="24"/>
          <w:szCs w:val="24"/>
        </w:rPr>
        <w:t xml:space="preserve"> within their communities</w:t>
      </w:r>
      <w:r w:rsidR="00935AE6">
        <w:rPr>
          <w:rFonts w:asciiTheme="minorHAnsi" w:hAnsiTheme="minorHAnsi"/>
          <w:sz w:val="24"/>
          <w:szCs w:val="24"/>
        </w:rPr>
        <w:t xml:space="preserve">; fourteen of whom identified as </w:t>
      </w:r>
      <w:r w:rsidR="00FD00B9">
        <w:rPr>
          <w:rFonts w:asciiTheme="minorHAnsi" w:hAnsiTheme="minorHAnsi"/>
          <w:sz w:val="24"/>
          <w:szCs w:val="24"/>
        </w:rPr>
        <w:t>experiencing</w:t>
      </w:r>
      <w:r w:rsidR="00935AE6">
        <w:rPr>
          <w:rFonts w:asciiTheme="minorHAnsi" w:hAnsiTheme="minorHAnsi"/>
          <w:sz w:val="24"/>
          <w:szCs w:val="24"/>
        </w:rPr>
        <w:t xml:space="preserve"> disability issues</w:t>
      </w:r>
      <w:r w:rsidRPr="00341AFF">
        <w:rPr>
          <w:rFonts w:asciiTheme="minorHAnsi" w:hAnsiTheme="minorHAnsi"/>
          <w:sz w:val="24"/>
          <w:szCs w:val="24"/>
        </w:rPr>
        <w:t xml:space="preserve">. The study </w:t>
      </w:r>
      <w:r w:rsidR="00935AE6">
        <w:rPr>
          <w:rFonts w:asciiTheme="minorHAnsi" w:hAnsiTheme="minorHAnsi"/>
          <w:sz w:val="24"/>
          <w:szCs w:val="24"/>
        </w:rPr>
        <w:t xml:space="preserve">was </w:t>
      </w:r>
      <w:r w:rsidR="00FD00B9">
        <w:rPr>
          <w:rFonts w:asciiTheme="minorHAnsi" w:hAnsiTheme="minorHAnsi"/>
          <w:sz w:val="24"/>
          <w:szCs w:val="24"/>
        </w:rPr>
        <w:t>conducted in North-East</w:t>
      </w:r>
      <w:r w:rsidRPr="00341AFF">
        <w:rPr>
          <w:rFonts w:asciiTheme="minorHAnsi" w:hAnsiTheme="minorHAnsi"/>
          <w:sz w:val="24"/>
          <w:szCs w:val="24"/>
        </w:rPr>
        <w:t xml:space="preserve"> England to examine the extent to which social isolation and loneliness affects people living</w:t>
      </w:r>
      <w:r w:rsidR="00905FBA" w:rsidRPr="00341AFF">
        <w:rPr>
          <w:rFonts w:asciiTheme="minorHAnsi" w:hAnsiTheme="minorHAnsi"/>
          <w:sz w:val="24"/>
          <w:szCs w:val="24"/>
        </w:rPr>
        <w:t xml:space="preserve"> in Sunderland</w:t>
      </w:r>
      <w:r w:rsidRPr="00341AFF">
        <w:rPr>
          <w:rFonts w:asciiTheme="minorHAnsi" w:hAnsiTheme="minorHAnsi"/>
          <w:sz w:val="24"/>
          <w:szCs w:val="24"/>
        </w:rPr>
        <w:t>.</w:t>
      </w:r>
    </w:p>
    <w:p w:rsidR="00592604" w:rsidRPr="00341AFF" w:rsidRDefault="00592604" w:rsidP="00995645">
      <w:pPr>
        <w:spacing w:line="480" w:lineRule="auto"/>
        <w:contextualSpacing/>
        <w:jc w:val="both"/>
        <w:rPr>
          <w:rFonts w:asciiTheme="minorHAnsi" w:hAnsiTheme="minorHAnsi"/>
          <w:sz w:val="24"/>
          <w:szCs w:val="24"/>
        </w:rPr>
      </w:pPr>
    </w:p>
    <w:p w:rsidR="00B507B8" w:rsidRPr="00341AFF" w:rsidRDefault="00B507B8" w:rsidP="00995645">
      <w:pPr>
        <w:spacing w:line="480" w:lineRule="auto"/>
        <w:contextualSpacing/>
        <w:jc w:val="both"/>
        <w:rPr>
          <w:rFonts w:asciiTheme="minorHAnsi" w:hAnsiTheme="minorHAnsi"/>
          <w:sz w:val="24"/>
          <w:szCs w:val="24"/>
        </w:rPr>
      </w:pPr>
      <w:r w:rsidRPr="00341AFF">
        <w:rPr>
          <w:rFonts w:asciiTheme="minorHAnsi" w:hAnsiTheme="minorHAnsi"/>
          <w:sz w:val="24"/>
          <w:szCs w:val="24"/>
        </w:rPr>
        <w:t xml:space="preserve">A biographical narrative approach was </w:t>
      </w:r>
      <w:r w:rsidR="0017763F" w:rsidRPr="00341AFF">
        <w:rPr>
          <w:rFonts w:asciiTheme="minorHAnsi" w:hAnsiTheme="minorHAnsi"/>
          <w:sz w:val="24"/>
          <w:szCs w:val="24"/>
        </w:rPr>
        <w:t>under</w:t>
      </w:r>
      <w:r w:rsidRPr="00341AFF">
        <w:rPr>
          <w:rFonts w:asciiTheme="minorHAnsi" w:hAnsiTheme="minorHAnsi"/>
          <w:sz w:val="24"/>
          <w:szCs w:val="24"/>
        </w:rPr>
        <w:t xml:space="preserve">taken to enable </w:t>
      </w:r>
      <w:r w:rsidR="00AB4C94" w:rsidRPr="00341AFF">
        <w:rPr>
          <w:rFonts w:asciiTheme="minorHAnsi" w:hAnsiTheme="minorHAnsi"/>
          <w:sz w:val="24"/>
          <w:szCs w:val="24"/>
        </w:rPr>
        <w:t>each participant</w:t>
      </w:r>
      <w:r w:rsidR="00C224CB" w:rsidRPr="00341AFF">
        <w:rPr>
          <w:rFonts w:asciiTheme="minorHAnsi" w:hAnsiTheme="minorHAnsi"/>
          <w:sz w:val="24"/>
          <w:szCs w:val="24"/>
        </w:rPr>
        <w:t xml:space="preserve"> to present a narrative based on their own lived experience</w:t>
      </w:r>
      <w:r w:rsidR="004C7CA4">
        <w:rPr>
          <w:rFonts w:asciiTheme="minorHAnsi" w:hAnsiTheme="minorHAnsi"/>
          <w:sz w:val="24"/>
          <w:szCs w:val="24"/>
        </w:rPr>
        <w:t xml:space="preserve"> </w:t>
      </w:r>
      <w:r w:rsidRPr="00341AFF">
        <w:rPr>
          <w:rFonts w:asciiTheme="minorHAnsi" w:hAnsiTheme="minorHAnsi"/>
          <w:sz w:val="24"/>
          <w:szCs w:val="24"/>
        </w:rPr>
        <w:t>(Wengraf, 2001). Following the data collection, a thematic analysis using a grounded theory approach was completed, and through coding (Patton, 2002; Birks and Mills, 2015; Flynn and McDermott, 2016), key themes were identified</w:t>
      </w:r>
      <w:r w:rsidR="00F32237" w:rsidRPr="00341AFF">
        <w:rPr>
          <w:rFonts w:asciiTheme="minorHAnsi" w:hAnsiTheme="minorHAnsi"/>
          <w:sz w:val="24"/>
          <w:szCs w:val="24"/>
        </w:rPr>
        <w:t>:</w:t>
      </w:r>
      <w:r w:rsidR="004C7CA4">
        <w:rPr>
          <w:rFonts w:asciiTheme="minorHAnsi" w:hAnsiTheme="minorHAnsi"/>
          <w:sz w:val="24"/>
          <w:szCs w:val="24"/>
        </w:rPr>
        <w:t xml:space="preserve"> </w:t>
      </w:r>
      <w:r w:rsidR="00AB4C94" w:rsidRPr="00341AFF">
        <w:rPr>
          <w:rFonts w:asciiTheme="minorHAnsi" w:hAnsiTheme="minorHAnsi"/>
          <w:sz w:val="24"/>
          <w:szCs w:val="24"/>
        </w:rPr>
        <w:t>‘</w:t>
      </w:r>
      <w:r w:rsidRPr="00341AFF">
        <w:rPr>
          <w:rFonts w:asciiTheme="minorHAnsi" w:hAnsiTheme="minorHAnsi"/>
          <w:i/>
          <w:sz w:val="24"/>
          <w:szCs w:val="24"/>
        </w:rPr>
        <w:t>loss</w:t>
      </w:r>
      <w:r w:rsidR="00AB4C94" w:rsidRPr="00341AFF">
        <w:rPr>
          <w:rFonts w:asciiTheme="minorHAnsi" w:hAnsiTheme="minorHAnsi"/>
          <w:i/>
          <w:sz w:val="24"/>
          <w:szCs w:val="24"/>
        </w:rPr>
        <w:t>’</w:t>
      </w:r>
      <w:r w:rsidRPr="00341AFF">
        <w:rPr>
          <w:rFonts w:asciiTheme="minorHAnsi" w:hAnsiTheme="minorHAnsi"/>
          <w:sz w:val="24"/>
          <w:szCs w:val="24"/>
        </w:rPr>
        <w:t>,</w:t>
      </w:r>
      <w:r w:rsidR="000F4142" w:rsidRPr="00341AFF">
        <w:rPr>
          <w:rFonts w:asciiTheme="minorHAnsi" w:hAnsiTheme="minorHAnsi"/>
          <w:sz w:val="24"/>
          <w:szCs w:val="24"/>
        </w:rPr>
        <w:t xml:space="preserve"> and</w:t>
      </w:r>
      <w:r w:rsidR="00AB4C94" w:rsidRPr="00341AFF">
        <w:rPr>
          <w:rFonts w:asciiTheme="minorHAnsi" w:hAnsiTheme="minorHAnsi"/>
          <w:sz w:val="24"/>
          <w:szCs w:val="24"/>
        </w:rPr>
        <w:t xml:space="preserve"> </w:t>
      </w:r>
      <w:r w:rsidR="000F4142" w:rsidRPr="00341AFF">
        <w:rPr>
          <w:rFonts w:asciiTheme="minorHAnsi" w:hAnsiTheme="minorHAnsi"/>
          <w:sz w:val="24"/>
          <w:szCs w:val="24"/>
        </w:rPr>
        <w:t>increas</w:t>
      </w:r>
      <w:r w:rsidR="00FD00B9">
        <w:rPr>
          <w:rFonts w:asciiTheme="minorHAnsi" w:hAnsiTheme="minorHAnsi"/>
          <w:sz w:val="24"/>
          <w:szCs w:val="24"/>
        </w:rPr>
        <w:t>ing</w:t>
      </w:r>
      <w:r w:rsidR="000F4142" w:rsidRPr="00341AFF">
        <w:rPr>
          <w:rFonts w:asciiTheme="minorHAnsi" w:hAnsiTheme="minorHAnsi"/>
          <w:sz w:val="24"/>
          <w:szCs w:val="24"/>
        </w:rPr>
        <w:t xml:space="preserve"> alienation during</w:t>
      </w:r>
      <w:r w:rsidR="004C7CA4">
        <w:rPr>
          <w:rFonts w:asciiTheme="minorHAnsi" w:hAnsiTheme="minorHAnsi"/>
          <w:sz w:val="24"/>
          <w:szCs w:val="24"/>
        </w:rPr>
        <w:t xml:space="preserve"> </w:t>
      </w:r>
      <w:r w:rsidR="00AB4C94" w:rsidRPr="00341AFF">
        <w:rPr>
          <w:rFonts w:asciiTheme="minorHAnsi" w:hAnsiTheme="minorHAnsi"/>
          <w:sz w:val="24"/>
          <w:szCs w:val="24"/>
        </w:rPr>
        <w:t>‘</w:t>
      </w:r>
      <w:r w:rsidRPr="00341AFF">
        <w:rPr>
          <w:rFonts w:asciiTheme="minorHAnsi" w:hAnsiTheme="minorHAnsi"/>
          <w:i/>
          <w:sz w:val="24"/>
          <w:szCs w:val="24"/>
        </w:rPr>
        <w:t>evenings and weekends</w:t>
      </w:r>
      <w:r w:rsidR="00AB4C94" w:rsidRPr="00341AFF">
        <w:rPr>
          <w:rFonts w:asciiTheme="minorHAnsi" w:hAnsiTheme="minorHAnsi"/>
          <w:i/>
          <w:sz w:val="24"/>
          <w:szCs w:val="24"/>
        </w:rPr>
        <w:t>’</w:t>
      </w:r>
      <w:r w:rsidR="000F4142" w:rsidRPr="00341AFF">
        <w:rPr>
          <w:rFonts w:asciiTheme="minorHAnsi" w:hAnsiTheme="minorHAnsi"/>
          <w:sz w:val="24"/>
          <w:szCs w:val="24"/>
        </w:rPr>
        <w:t>.</w:t>
      </w:r>
      <w:r w:rsidR="004C7CA4">
        <w:rPr>
          <w:rFonts w:asciiTheme="minorHAnsi" w:hAnsiTheme="minorHAnsi"/>
          <w:sz w:val="24"/>
          <w:szCs w:val="24"/>
        </w:rPr>
        <w:t xml:space="preserve"> </w:t>
      </w:r>
      <w:r w:rsidR="00AB4C94" w:rsidRPr="00341AFF">
        <w:rPr>
          <w:rFonts w:asciiTheme="minorHAnsi" w:hAnsiTheme="minorHAnsi"/>
          <w:sz w:val="24"/>
          <w:szCs w:val="24"/>
        </w:rPr>
        <w:t xml:space="preserve">Narratives </w:t>
      </w:r>
      <w:r w:rsidRPr="00341AFF">
        <w:rPr>
          <w:rFonts w:asciiTheme="minorHAnsi" w:hAnsiTheme="minorHAnsi"/>
          <w:sz w:val="24"/>
          <w:szCs w:val="24"/>
        </w:rPr>
        <w:t xml:space="preserve">from interviews </w:t>
      </w:r>
      <w:r w:rsidR="004C7CA4">
        <w:rPr>
          <w:rFonts w:asciiTheme="minorHAnsi" w:hAnsiTheme="minorHAnsi"/>
          <w:sz w:val="24"/>
          <w:szCs w:val="24"/>
        </w:rPr>
        <w:t>were</w:t>
      </w:r>
      <w:r w:rsidR="00935AE6">
        <w:rPr>
          <w:rFonts w:asciiTheme="minorHAnsi" w:hAnsiTheme="minorHAnsi"/>
          <w:sz w:val="24"/>
          <w:szCs w:val="24"/>
        </w:rPr>
        <w:t xml:space="preserve"> </w:t>
      </w:r>
      <w:r w:rsidRPr="00341AFF">
        <w:rPr>
          <w:rFonts w:asciiTheme="minorHAnsi" w:hAnsiTheme="minorHAnsi"/>
          <w:sz w:val="24"/>
          <w:szCs w:val="24"/>
        </w:rPr>
        <w:t xml:space="preserve">used to demonstrate differing responses to life events of those who identified as experiencing </w:t>
      </w:r>
      <w:r w:rsidR="00935AE6">
        <w:rPr>
          <w:rFonts w:asciiTheme="minorHAnsi" w:hAnsiTheme="minorHAnsi"/>
          <w:sz w:val="24"/>
          <w:szCs w:val="24"/>
        </w:rPr>
        <w:t xml:space="preserve">social </w:t>
      </w:r>
      <w:r w:rsidR="00945F22">
        <w:rPr>
          <w:rFonts w:asciiTheme="minorHAnsi" w:hAnsiTheme="minorHAnsi"/>
          <w:sz w:val="24"/>
          <w:szCs w:val="24"/>
        </w:rPr>
        <w:t>isolation and/or</w:t>
      </w:r>
      <w:r w:rsidR="001E5325">
        <w:rPr>
          <w:rFonts w:asciiTheme="minorHAnsi" w:hAnsiTheme="minorHAnsi"/>
          <w:sz w:val="24"/>
          <w:szCs w:val="24"/>
        </w:rPr>
        <w:t xml:space="preserve"> loneliness</w:t>
      </w:r>
      <w:r w:rsidRPr="00341AFF">
        <w:rPr>
          <w:rFonts w:asciiTheme="minorHAnsi" w:hAnsiTheme="minorHAnsi"/>
          <w:sz w:val="24"/>
          <w:szCs w:val="24"/>
        </w:rPr>
        <w:t>. Taking a</w:t>
      </w:r>
      <w:r w:rsidR="000F4142" w:rsidRPr="00341AFF">
        <w:rPr>
          <w:rFonts w:asciiTheme="minorHAnsi" w:hAnsiTheme="minorHAnsi"/>
          <w:sz w:val="24"/>
          <w:szCs w:val="24"/>
        </w:rPr>
        <w:t xml:space="preserve"> Disability Studies </w:t>
      </w:r>
      <w:r w:rsidRPr="00341AFF">
        <w:rPr>
          <w:rFonts w:asciiTheme="minorHAnsi" w:hAnsiTheme="minorHAnsi"/>
          <w:sz w:val="24"/>
          <w:szCs w:val="24"/>
        </w:rPr>
        <w:t xml:space="preserve">perspective, these findings illustrate the </w:t>
      </w:r>
      <w:r w:rsidR="00FD00B9">
        <w:rPr>
          <w:rFonts w:asciiTheme="minorHAnsi" w:hAnsiTheme="minorHAnsi"/>
          <w:sz w:val="24"/>
          <w:szCs w:val="24"/>
        </w:rPr>
        <w:t>need for</w:t>
      </w:r>
      <w:r w:rsidRPr="00341AFF">
        <w:rPr>
          <w:rFonts w:asciiTheme="minorHAnsi" w:hAnsiTheme="minorHAnsi"/>
          <w:sz w:val="24"/>
          <w:szCs w:val="24"/>
        </w:rPr>
        <w:t xml:space="preserve"> a preventative and proactive multi-agency response to those dealing with </w:t>
      </w:r>
      <w:r w:rsidR="003859F0">
        <w:rPr>
          <w:rFonts w:asciiTheme="minorHAnsi" w:hAnsiTheme="minorHAnsi"/>
          <w:sz w:val="24"/>
          <w:szCs w:val="24"/>
        </w:rPr>
        <w:t xml:space="preserve">social </w:t>
      </w:r>
      <w:r w:rsidRPr="00341AFF">
        <w:rPr>
          <w:rFonts w:asciiTheme="minorHAnsi" w:hAnsiTheme="minorHAnsi"/>
          <w:sz w:val="24"/>
          <w:szCs w:val="24"/>
        </w:rPr>
        <w:t xml:space="preserve">isolation and loneliness </w:t>
      </w:r>
      <w:r w:rsidR="000F4142" w:rsidRPr="00341AFF">
        <w:rPr>
          <w:rFonts w:asciiTheme="minorHAnsi" w:hAnsiTheme="minorHAnsi"/>
          <w:sz w:val="24"/>
          <w:szCs w:val="24"/>
        </w:rPr>
        <w:t xml:space="preserve">to reduce </w:t>
      </w:r>
      <w:r w:rsidR="00FD00B9">
        <w:rPr>
          <w:rFonts w:asciiTheme="minorHAnsi" w:hAnsiTheme="minorHAnsi"/>
          <w:sz w:val="24"/>
          <w:szCs w:val="24"/>
        </w:rPr>
        <w:t>their</w:t>
      </w:r>
      <w:r w:rsidR="000F4142" w:rsidRPr="00341AFF">
        <w:rPr>
          <w:rFonts w:asciiTheme="minorHAnsi" w:hAnsiTheme="minorHAnsi"/>
          <w:sz w:val="24"/>
          <w:szCs w:val="24"/>
        </w:rPr>
        <w:t xml:space="preserve"> risk and impact</w:t>
      </w:r>
      <w:r w:rsidRPr="00341AFF">
        <w:rPr>
          <w:rFonts w:asciiTheme="minorHAnsi" w:hAnsiTheme="minorHAnsi"/>
          <w:sz w:val="24"/>
          <w:szCs w:val="24"/>
        </w:rPr>
        <w:t>.</w:t>
      </w:r>
    </w:p>
    <w:p w:rsidR="00B507B8" w:rsidRPr="00341AFF" w:rsidRDefault="00B507B8" w:rsidP="00995645">
      <w:pPr>
        <w:spacing w:line="480" w:lineRule="auto"/>
        <w:contextualSpacing/>
        <w:jc w:val="both"/>
        <w:rPr>
          <w:rFonts w:asciiTheme="minorHAnsi" w:hAnsiTheme="minorHAnsi"/>
          <w:b/>
          <w:sz w:val="24"/>
          <w:szCs w:val="24"/>
        </w:rPr>
      </w:pPr>
    </w:p>
    <w:p w:rsidR="00B507B8" w:rsidRPr="00341AFF" w:rsidRDefault="00B507B8" w:rsidP="00995645">
      <w:pPr>
        <w:spacing w:line="480" w:lineRule="auto"/>
        <w:contextualSpacing/>
        <w:jc w:val="both"/>
        <w:rPr>
          <w:rFonts w:asciiTheme="minorHAnsi" w:hAnsiTheme="minorHAnsi"/>
          <w:i/>
          <w:sz w:val="24"/>
          <w:szCs w:val="24"/>
        </w:rPr>
      </w:pPr>
      <w:r w:rsidRPr="00341AFF">
        <w:rPr>
          <w:rFonts w:asciiTheme="minorHAnsi" w:hAnsiTheme="minorHAnsi"/>
          <w:i/>
          <w:sz w:val="24"/>
          <w:szCs w:val="24"/>
        </w:rPr>
        <w:lastRenderedPageBreak/>
        <w:t>Understanding Social Isolation and Loneliness</w:t>
      </w:r>
    </w:p>
    <w:p w:rsidR="00AF5B49" w:rsidRPr="00A04F7D" w:rsidRDefault="00810BF0" w:rsidP="001B0E8B">
      <w:pPr>
        <w:spacing w:line="480" w:lineRule="auto"/>
        <w:contextualSpacing/>
        <w:jc w:val="both"/>
        <w:rPr>
          <w:rFonts w:asciiTheme="minorHAnsi" w:hAnsiTheme="minorHAnsi"/>
          <w:color w:val="FF0000"/>
          <w:sz w:val="24"/>
          <w:szCs w:val="24"/>
        </w:rPr>
      </w:pPr>
      <w:r w:rsidRPr="00A04F7D">
        <w:rPr>
          <w:rFonts w:asciiTheme="minorHAnsi" w:hAnsiTheme="minorHAnsi"/>
          <w:sz w:val="24"/>
          <w:szCs w:val="24"/>
        </w:rPr>
        <w:t xml:space="preserve">Over recent years </w:t>
      </w:r>
      <w:r w:rsidR="00256C48" w:rsidRPr="00A04F7D">
        <w:rPr>
          <w:rFonts w:asciiTheme="minorHAnsi" w:hAnsiTheme="minorHAnsi"/>
          <w:sz w:val="24"/>
          <w:szCs w:val="24"/>
        </w:rPr>
        <w:t xml:space="preserve">UK </w:t>
      </w:r>
      <w:r w:rsidR="00C401B3" w:rsidRPr="00A04F7D">
        <w:rPr>
          <w:rFonts w:asciiTheme="minorHAnsi" w:hAnsiTheme="minorHAnsi"/>
          <w:sz w:val="24"/>
          <w:szCs w:val="24"/>
        </w:rPr>
        <w:t xml:space="preserve">government policy has begun to focus on understanding </w:t>
      </w:r>
      <w:r w:rsidR="003859F0" w:rsidRPr="00A04F7D">
        <w:rPr>
          <w:rFonts w:asciiTheme="minorHAnsi" w:hAnsiTheme="minorHAnsi"/>
          <w:sz w:val="24"/>
          <w:szCs w:val="24"/>
        </w:rPr>
        <w:t xml:space="preserve">social </w:t>
      </w:r>
      <w:r w:rsidR="00C401B3" w:rsidRPr="00A04F7D">
        <w:rPr>
          <w:rFonts w:asciiTheme="minorHAnsi" w:hAnsiTheme="minorHAnsi"/>
          <w:sz w:val="24"/>
          <w:szCs w:val="24"/>
        </w:rPr>
        <w:t xml:space="preserve">isolation and loneliness in </w:t>
      </w:r>
      <w:r w:rsidR="00416253" w:rsidRPr="00A04F7D">
        <w:rPr>
          <w:rFonts w:asciiTheme="minorHAnsi" w:hAnsiTheme="minorHAnsi"/>
          <w:sz w:val="24"/>
          <w:szCs w:val="24"/>
        </w:rPr>
        <w:t xml:space="preserve">adults, </w:t>
      </w:r>
      <w:r w:rsidR="00C401B3" w:rsidRPr="00A04F7D">
        <w:rPr>
          <w:rFonts w:asciiTheme="minorHAnsi" w:hAnsiTheme="minorHAnsi"/>
          <w:sz w:val="24"/>
          <w:szCs w:val="24"/>
        </w:rPr>
        <w:t xml:space="preserve">specifically older </w:t>
      </w:r>
      <w:r w:rsidRPr="00A04F7D">
        <w:rPr>
          <w:rFonts w:asciiTheme="minorHAnsi" w:hAnsiTheme="minorHAnsi"/>
          <w:sz w:val="24"/>
          <w:szCs w:val="24"/>
        </w:rPr>
        <w:t>and</w:t>
      </w:r>
      <w:r w:rsidR="00C401B3" w:rsidRPr="00A04F7D">
        <w:rPr>
          <w:rFonts w:asciiTheme="minorHAnsi" w:hAnsiTheme="minorHAnsi"/>
          <w:sz w:val="24"/>
          <w:szCs w:val="24"/>
        </w:rPr>
        <w:t xml:space="preserve"> younger people</w:t>
      </w:r>
      <w:r w:rsidR="008F3E0C" w:rsidRPr="00A04F7D">
        <w:rPr>
          <w:rFonts w:asciiTheme="minorHAnsi" w:hAnsiTheme="minorHAnsi"/>
          <w:sz w:val="24"/>
          <w:szCs w:val="24"/>
        </w:rPr>
        <w:t xml:space="preserve"> (Prime Minister’s Office, 2018)</w:t>
      </w:r>
      <w:r w:rsidR="00C401B3" w:rsidRPr="00A04F7D">
        <w:rPr>
          <w:rFonts w:asciiTheme="minorHAnsi" w:hAnsiTheme="minorHAnsi"/>
          <w:sz w:val="24"/>
          <w:szCs w:val="24"/>
        </w:rPr>
        <w:t xml:space="preserve">. </w:t>
      </w:r>
      <w:r w:rsidRPr="00A04F7D">
        <w:rPr>
          <w:rFonts w:asciiTheme="minorHAnsi" w:hAnsiTheme="minorHAnsi"/>
          <w:sz w:val="24"/>
          <w:szCs w:val="24"/>
        </w:rPr>
        <w:t>Yet t</w:t>
      </w:r>
      <w:r w:rsidR="008F3E0C" w:rsidRPr="00A04F7D">
        <w:rPr>
          <w:rFonts w:asciiTheme="minorHAnsi" w:hAnsiTheme="minorHAnsi"/>
          <w:sz w:val="24"/>
          <w:szCs w:val="24"/>
        </w:rPr>
        <w:t xml:space="preserve">he concept of </w:t>
      </w:r>
      <w:r w:rsidR="001E0B78" w:rsidRPr="00A04F7D">
        <w:rPr>
          <w:rFonts w:asciiTheme="minorHAnsi" w:hAnsiTheme="minorHAnsi"/>
          <w:sz w:val="24"/>
          <w:szCs w:val="24"/>
        </w:rPr>
        <w:t xml:space="preserve">loneliness came to the attention </w:t>
      </w:r>
      <w:r w:rsidR="005577C0" w:rsidRPr="00A04F7D">
        <w:rPr>
          <w:rFonts w:asciiTheme="minorHAnsi" w:hAnsiTheme="minorHAnsi"/>
          <w:sz w:val="24"/>
          <w:szCs w:val="24"/>
        </w:rPr>
        <w:t xml:space="preserve">of public policy </w:t>
      </w:r>
      <w:r w:rsidR="001E0B78" w:rsidRPr="00A04F7D">
        <w:rPr>
          <w:rFonts w:asciiTheme="minorHAnsi" w:hAnsiTheme="minorHAnsi"/>
          <w:sz w:val="24"/>
          <w:szCs w:val="24"/>
        </w:rPr>
        <w:t xml:space="preserve">much earlier </w:t>
      </w:r>
      <w:r w:rsidR="005577C0" w:rsidRPr="00A04F7D">
        <w:rPr>
          <w:rFonts w:asciiTheme="minorHAnsi" w:hAnsiTheme="minorHAnsi"/>
          <w:sz w:val="24"/>
          <w:szCs w:val="24"/>
        </w:rPr>
        <w:t>(</w:t>
      </w:r>
      <w:r w:rsidR="00B507B8" w:rsidRPr="00A04F7D">
        <w:rPr>
          <w:rFonts w:asciiTheme="minorHAnsi" w:hAnsiTheme="minorHAnsi"/>
          <w:sz w:val="24"/>
          <w:szCs w:val="24"/>
          <w:lang w:eastAsia="en-GB"/>
        </w:rPr>
        <w:t>Sheldon</w:t>
      </w:r>
      <w:r w:rsidR="005577C0" w:rsidRPr="00A04F7D">
        <w:rPr>
          <w:rFonts w:asciiTheme="minorHAnsi" w:hAnsiTheme="minorHAnsi"/>
          <w:sz w:val="24"/>
          <w:szCs w:val="24"/>
          <w:lang w:eastAsia="en-GB"/>
        </w:rPr>
        <w:t>,</w:t>
      </w:r>
      <w:r w:rsidR="00B507B8" w:rsidRPr="00A04F7D">
        <w:rPr>
          <w:rFonts w:asciiTheme="minorHAnsi" w:hAnsiTheme="minorHAnsi"/>
          <w:sz w:val="24"/>
          <w:szCs w:val="24"/>
          <w:lang w:eastAsia="en-GB"/>
        </w:rPr>
        <w:t xml:space="preserve"> 1948</w:t>
      </w:r>
      <w:r w:rsidR="008554B6" w:rsidRPr="00A04F7D">
        <w:rPr>
          <w:rFonts w:asciiTheme="minorHAnsi" w:hAnsiTheme="minorHAnsi"/>
          <w:sz w:val="24"/>
          <w:szCs w:val="24"/>
          <w:lang w:eastAsia="en-GB"/>
        </w:rPr>
        <w:t>;</w:t>
      </w:r>
      <w:r w:rsidR="005577C0" w:rsidRPr="00A04F7D">
        <w:rPr>
          <w:rFonts w:asciiTheme="minorHAnsi" w:hAnsiTheme="minorHAnsi"/>
          <w:sz w:val="24"/>
          <w:szCs w:val="24"/>
          <w:lang w:eastAsia="en-GB"/>
        </w:rPr>
        <w:t xml:space="preserve"> Townsend, 1959). Sheldon (1948) </w:t>
      </w:r>
      <w:r w:rsidR="00B507B8" w:rsidRPr="00A04F7D">
        <w:rPr>
          <w:rFonts w:asciiTheme="minorHAnsi" w:hAnsiTheme="minorHAnsi"/>
          <w:sz w:val="24"/>
          <w:szCs w:val="24"/>
          <w:lang w:eastAsia="en-GB"/>
        </w:rPr>
        <w:t xml:space="preserve">identified </w:t>
      </w:r>
      <w:r w:rsidR="00B507B8" w:rsidRPr="00A04F7D">
        <w:rPr>
          <w:rFonts w:asciiTheme="minorHAnsi" w:hAnsiTheme="minorHAnsi"/>
          <w:sz w:val="24"/>
          <w:szCs w:val="24"/>
        </w:rPr>
        <w:t>8% of people as substantially lonely and 13.7% as experiencing periods of loneliness</w:t>
      </w:r>
      <w:r w:rsidRPr="00A04F7D">
        <w:rPr>
          <w:rFonts w:asciiTheme="minorHAnsi" w:hAnsiTheme="minorHAnsi"/>
          <w:sz w:val="24"/>
          <w:szCs w:val="24"/>
        </w:rPr>
        <w:t>. His findings illustrated how older people were most at risk of experiencing loneliness (</w:t>
      </w:r>
      <w:r w:rsidR="00B507B8" w:rsidRPr="00A04F7D">
        <w:rPr>
          <w:rFonts w:asciiTheme="minorHAnsi" w:hAnsiTheme="minorHAnsi"/>
          <w:sz w:val="24"/>
          <w:szCs w:val="24"/>
        </w:rPr>
        <w:t>Sheldon, 1948; Victor and Bowling, 2012). Townsend (1959)</w:t>
      </w:r>
      <w:r w:rsidR="008F3E0C" w:rsidRPr="00A04F7D">
        <w:rPr>
          <w:rFonts w:asciiTheme="minorHAnsi" w:hAnsiTheme="minorHAnsi"/>
          <w:sz w:val="24"/>
          <w:szCs w:val="24"/>
        </w:rPr>
        <w:t xml:space="preserve"> expanded </w:t>
      </w:r>
      <w:r w:rsidRPr="00A04F7D">
        <w:rPr>
          <w:rFonts w:asciiTheme="minorHAnsi" w:hAnsiTheme="minorHAnsi"/>
          <w:sz w:val="24"/>
          <w:szCs w:val="24"/>
        </w:rPr>
        <w:t>on these findings</w:t>
      </w:r>
      <w:r w:rsidR="00416253" w:rsidRPr="00A04F7D">
        <w:rPr>
          <w:rFonts w:asciiTheme="minorHAnsi" w:hAnsiTheme="minorHAnsi"/>
          <w:sz w:val="24"/>
          <w:szCs w:val="24"/>
        </w:rPr>
        <w:t xml:space="preserve">, </w:t>
      </w:r>
      <w:r w:rsidR="008F3E0C" w:rsidRPr="00A04F7D">
        <w:rPr>
          <w:rFonts w:asciiTheme="minorHAnsi" w:hAnsiTheme="minorHAnsi"/>
          <w:sz w:val="24"/>
          <w:szCs w:val="24"/>
        </w:rPr>
        <w:t>conclud</w:t>
      </w:r>
      <w:r w:rsidR="00416253" w:rsidRPr="00A04F7D">
        <w:rPr>
          <w:rFonts w:asciiTheme="minorHAnsi" w:hAnsiTheme="minorHAnsi"/>
          <w:sz w:val="24"/>
          <w:szCs w:val="24"/>
        </w:rPr>
        <w:t>ing</w:t>
      </w:r>
      <w:r w:rsidR="00B507B8" w:rsidRPr="00A04F7D">
        <w:rPr>
          <w:rFonts w:asciiTheme="minorHAnsi" w:hAnsiTheme="minorHAnsi"/>
          <w:sz w:val="24"/>
          <w:szCs w:val="24"/>
        </w:rPr>
        <w:t xml:space="preserve"> that it was family and community support that </w:t>
      </w:r>
      <w:r w:rsidR="008554B6" w:rsidRPr="00A04F7D">
        <w:rPr>
          <w:rFonts w:asciiTheme="minorHAnsi" w:hAnsiTheme="minorHAnsi"/>
          <w:sz w:val="24"/>
          <w:szCs w:val="24"/>
        </w:rPr>
        <w:t>ha</w:t>
      </w:r>
      <w:r w:rsidR="00935AE6" w:rsidRPr="00A04F7D">
        <w:rPr>
          <w:rFonts w:asciiTheme="minorHAnsi" w:hAnsiTheme="minorHAnsi"/>
          <w:sz w:val="24"/>
          <w:szCs w:val="24"/>
        </w:rPr>
        <w:t>d</w:t>
      </w:r>
      <w:r w:rsidR="008554B6" w:rsidRPr="00A04F7D">
        <w:rPr>
          <w:rFonts w:asciiTheme="minorHAnsi" w:hAnsiTheme="minorHAnsi"/>
          <w:sz w:val="24"/>
          <w:szCs w:val="24"/>
        </w:rPr>
        <w:t xml:space="preserve"> the potential to</w:t>
      </w:r>
      <w:r w:rsidR="00ED055B" w:rsidRPr="00A04F7D">
        <w:rPr>
          <w:rFonts w:asciiTheme="minorHAnsi" w:hAnsiTheme="minorHAnsi"/>
          <w:sz w:val="24"/>
          <w:szCs w:val="24"/>
        </w:rPr>
        <w:t xml:space="preserve"> protect</w:t>
      </w:r>
      <w:r w:rsidR="00B507B8" w:rsidRPr="00A04F7D">
        <w:rPr>
          <w:rFonts w:asciiTheme="minorHAnsi" w:hAnsiTheme="minorHAnsi"/>
          <w:sz w:val="24"/>
          <w:szCs w:val="24"/>
        </w:rPr>
        <w:t xml:space="preserve"> older adults from experiencing loneliness. </w:t>
      </w:r>
      <w:r w:rsidR="00511F7C" w:rsidRPr="00A04F7D">
        <w:rPr>
          <w:rFonts w:asciiTheme="minorHAnsi" w:hAnsiTheme="minorHAnsi"/>
          <w:color w:val="FF0000"/>
          <w:sz w:val="24"/>
          <w:szCs w:val="24"/>
        </w:rPr>
        <w:t>More recently</w:t>
      </w:r>
      <w:r w:rsidR="00F658B7">
        <w:rPr>
          <w:rFonts w:asciiTheme="minorHAnsi" w:hAnsiTheme="minorHAnsi"/>
          <w:color w:val="FF0000"/>
          <w:sz w:val="24"/>
          <w:szCs w:val="24"/>
        </w:rPr>
        <w:t>,</w:t>
      </w:r>
      <w:r w:rsidR="00511F7C" w:rsidRPr="00A04F7D">
        <w:rPr>
          <w:rFonts w:asciiTheme="minorHAnsi" w:hAnsiTheme="minorHAnsi"/>
          <w:color w:val="FF0000"/>
          <w:sz w:val="24"/>
          <w:szCs w:val="24"/>
        </w:rPr>
        <w:t xml:space="preserve"> these</w:t>
      </w:r>
      <w:r w:rsidR="001B0E8B" w:rsidRPr="00A04F7D">
        <w:rPr>
          <w:rFonts w:asciiTheme="minorHAnsi" w:hAnsiTheme="minorHAnsi"/>
          <w:color w:val="FF0000"/>
          <w:sz w:val="24"/>
          <w:szCs w:val="24"/>
        </w:rPr>
        <w:t xml:space="preserve"> </w:t>
      </w:r>
      <w:r w:rsidR="00AF5B49" w:rsidRPr="00A04F7D">
        <w:rPr>
          <w:rFonts w:asciiTheme="minorHAnsi" w:hAnsiTheme="minorHAnsi"/>
          <w:color w:val="FF0000"/>
          <w:sz w:val="24"/>
          <w:szCs w:val="24"/>
        </w:rPr>
        <w:t>have been</w:t>
      </w:r>
      <w:r w:rsidR="001B0E8B" w:rsidRPr="00A04F7D">
        <w:rPr>
          <w:rFonts w:asciiTheme="minorHAnsi" w:hAnsiTheme="minorHAnsi"/>
          <w:color w:val="FF0000"/>
          <w:sz w:val="24"/>
          <w:szCs w:val="24"/>
        </w:rPr>
        <w:t xml:space="preserve"> theoretical</w:t>
      </w:r>
      <w:r w:rsidR="00511F7C" w:rsidRPr="00A04F7D">
        <w:rPr>
          <w:rFonts w:asciiTheme="minorHAnsi" w:hAnsiTheme="minorHAnsi"/>
          <w:color w:val="FF0000"/>
          <w:sz w:val="24"/>
          <w:szCs w:val="24"/>
        </w:rPr>
        <w:t>ly</w:t>
      </w:r>
      <w:r w:rsidR="00BB3758" w:rsidRPr="00A04F7D">
        <w:rPr>
          <w:rFonts w:asciiTheme="minorHAnsi" w:hAnsiTheme="minorHAnsi"/>
          <w:color w:val="FF0000"/>
          <w:sz w:val="24"/>
          <w:szCs w:val="24"/>
        </w:rPr>
        <w:t xml:space="preserve"> </w:t>
      </w:r>
      <w:r w:rsidR="00A03F79" w:rsidRPr="00A04F7D">
        <w:rPr>
          <w:rFonts w:asciiTheme="minorHAnsi" w:hAnsiTheme="minorHAnsi"/>
          <w:color w:val="FF0000"/>
          <w:sz w:val="24"/>
          <w:szCs w:val="24"/>
        </w:rPr>
        <w:t>expanded</w:t>
      </w:r>
      <w:r w:rsidR="00511F7C" w:rsidRPr="00A04F7D">
        <w:rPr>
          <w:rFonts w:asciiTheme="minorHAnsi" w:hAnsiTheme="minorHAnsi"/>
          <w:color w:val="FF0000"/>
          <w:sz w:val="24"/>
          <w:szCs w:val="24"/>
        </w:rPr>
        <w:t xml:space="preserve"> upon</w:t>
      </w:r>
      <w:r w:rsidR="00A03F79" w:rsidRPr="00A04F7D">
        <w:rPr>
          <w:rFonts w:asciiTheme="minorHAnsi" w:hAnsiTheme="minorHAnsi"/>
          <w:color w:val="FF0000"/>
          <w:sz w:val="24"/>
          <w:szCs w:val="24"/>
        </w:rPr>
        <w:t xml:space="preserve"> </w:t>
      </w:r>
      <w:r w:rsidR="001B1F71" w:rsidRPr="00A04F7D">
        <w:rPr>
          <w:rFonts w:asciiTheme="minorHAnsi" w:hAnsiTheme="minorHAnsi"/>
          <w:color w:val="FF0000"/>
          <w:sz w:val="24"/>
          <w:szCs w:val="24"/>
        </w:rPr>
        <w:t>by scholars such as Wilkinson (1998)</w:t>
      </w:r>
      <w:r w:rsidR="00BB3758" w:rsidRPr="00A04F7D">
        <w:rPr>
          <w:rFonts w:asciiTheme="minorHAnsi" w:hAnsiTheme="minorHAnsi"/>
          <w:color w:val="FF0000"/>
          <w:sz w:val="24"/>
          <w:szCs w:val="24"/>
        </w:rPr>
        <w:t>, Kawachi (</w:t>
      </w:r>
      <w:r w:rsidR="001B1F71" w:rsidRPr="00A04F7D">
        <w:rPr>
          <w:rFonts w:asciiTheme="minorHAnsi" w:hAnsiTheme="minorHAnsi"/>
          <w:color w:val="FF0000"/>
          <w:sz w:val="24"/>
          <w:szCs w:val="24"/>
        </w:rPr>
        <w:t>1999</w:t>
      </w:r>
      <w:r w:rsidR="00BB3758" w:rsidRPr="00A04F7D">
        <w:rPr>
          <w:rFonts w:asciiTheme="minorHAnsi" w:hAnsiTheme="minorHAnsi"/>
          <w:color w:val="FF0000"/>
          <w:sz w:val="24"/>
          <w:szCs w:val="24"/>
        </w:rPr>
        <w:t>) and</w:t>
      </w:r>
      <w:r w:rsidR="001B1F71" w:rsidRPr="00A04F7D">
        <w:rPr>
          <w:rFonts w:asciiTheme="minorHAnsi" w:hAnsiTheme="minorHAnsi"/>
          <w:color w:val="FF0000"/>
          <w:sz w:val="24"/>
          <w:szCs w:val="24"/>
        </w:rPr>
        <w:t xml:space="preserve"> Halpern (</w:t>
      </w:r>
      <w:r w:rsidR="00AF5B49" w:rsidRPr="00A04F7D">
        <w:rPr>
          <w:rFonts w:asciiTheme="minorHAnsi" w:hAnsiTheme="minorHAnsi"/>
          <w:color w:val="FF0000"/>
          <w:sz w:val="24"/>
          <w:szCs w:val="24"/>
        </w:rPr>
        <w:t>2005</w:t>
      </w:r>
      <w:r w:rsidR="001B1F71" w:rsidRPr="00A04F7D">
        <w:rPr>
          <w:rFonts w:asciiTheme="minorHAnsi" w:hAnsiTheme="minorHAnsi"/>
          <w:color w:val="FF0000"/>
          <w:sz w:val="24"/>
          <w:szCs w:val="24"/>
        </w:rPr>
        <w:t>)</w:t>
      </w:r>
      <w:r w:rsidR="00511F7C" w:rsidRPr="00A04F7D">
        <w:rPr>
          <w:rFonts w:asciiTheme="minorHAnsi" w:hAnsiTheme="minorHAnsi"/>
          <w:color w:val="FF0000"/>
          <w:sz w:val="24"/>
          <w:szCs w:val="24"/>
        </w:rPr>
        <w:t xml:space="preserve"> with reference to health inequalities and social capital. They</w:t>
      </w:r>
      <w:r w:rsidR="00BB3758" w:rsidRPr="00A04F7D">
        <w:rPr>
          <w:rFonts w:asciiTheme="minorHAnsi" w:hAnsiTheme="minorHAnsi"/>
          <w:color w:val="FF0000"/>
          <w:sz w:val="24"/>
          <w:szCs w:val="24"/>
        </w:rPr>
        <w:t xml:space="preserve"> </w:t>
      </w:r>
      <w:r w:rsidR="001B1F71" w:rsidRPr="00A04F7D">
        <w:rPr>
          <w:rFonts w:asciiTheme="minorHAnsi" w:hAnsiTheme="minorHAnsi"/>
          <w:color w:val="FF0000"/>
          <w:sz w:val="24"/>
          <w:szCs w:val="24"/>
        </w:rPr>
        <w:t>illustrat</w:t>
      </w:r>
      <w:r w:rsidR="00511F7C" w:rsidRPr="00A04F7D">
        <w:rPr>
          <w:rFonts w:asciiTheme="minorHAnsi" w:hAnsiTheme="minorHAnsi"/>
          <w:color w:val="FF0000"/>
          <w:sz w:val="24"/>
          <w:szCs w:val="24"/>
        </w:rPr>
        <w:t>e</w:t>
      </w:r>
      <w:r w:rsidR="001B1F71" w:rsidRPr="00A04F7D">
        <w:rPr>
          <w:rFonts w:asciiTheme="minorHAnsi" w:hAnsiTheme="minorHAnsi"/>
          <w:color w:val="FF0000"/>
          <w:sz w:val="24"/>
          <w:szCs w:val="24"/>
        </w:rPr>
        <w:t xml:space="preserve"> </w:t>
      </w:r>
      <w:r w:rsidR="00511F7C" w:rsidRPr="00A04F7D">
        <w:rPr>
          <w:rFonts w:asciiTheme="minorHAnsi" w:hAnsiTheme="minorHAnsi"/>
          <w:color w:val="FF0000"/>
          <w:sz w:val="24"/>
          <w:szCs w:val="24"/>
        </w:rPr>
        <w:t>associations linking</w:t>
      </w:r>
      <w:r w:rsidR="001B1F71" w:rsidRPr="00A04F7D">
        <w:rPr>
          <w:rFonts w:asciiTheme="minorHAnsi" w:hAnsiTheme="minorHAnsi"/>
          <w:color w:val="FF0000"/>
          <w:sz w:val="24"/>
          <w:szCs w:val="24"/>
        </w:rPr>
        <w:t xml:space="preserve"> structural </w:t>
      </w:r>
      <w:bookmarkStart w:id="1" w:name="OLE_LINK1"/>
      <w:bookmarkStart w:id="2" w:name="OLE_LINK2"/>
      <w:r w:rsidR="001B1F71" w:rsidRPr="00A04F7D">
        <w:rPr>
          <w:rFonts w:asciiTheme="minorHAnsi" w:hAnsiTheme="minorHAnsi"/>
          <w:color w:val="FF0000"/>
          <w:sz w:val="24"/>
          <w:szCs w:val="24"/>
        </w:rPr>
        <w:t>inequalities</w:t>
      </w:r>
      <w:bookmarkEnd w:id="1"/>
      <w:bookmarkEnd w:id="2"/>
      <w:r w:rsidR="001B1F71" w:rsidRPr="00A04F7D">
        <w:rPr>
          <w:rFonts w:asciiTheme="minorHAnsi" w:hAnsiTheme="minorHAnsi"/>
          <w:color w:val="FF0000"/>
          <w:sz w:val="24"/>
          <w:szCs w:val="24"/>
        </w:rPr>
        <w:t xml:space="preserve"> </w:t>
      </w:r>
      <w:r w:rsidR="00511F7C" w:rsidRPr="00A04F7D">
        <w:rPr>
          <w:rFonts w:asciiTheme="minorHAnsi" w:hAnsiTheme="minorHAnsi"/>
          <w:color w:val="FF0000"/>
          <w:sz w:val="24"/>
          <w:szCs w:val="24"/>
        </w:rPr>
        <w:t>concerning</w:t>
      </w:r>
      <w:r w:rsidR="00A03F79" w:rsidRPr="00A04F7D">
        <w:rPr>
          <w:rFonts w:asciiTheme="minorHAnsi" w:hAnsiTheme="minorHAnsi"/>
          <w:color w:val="FF0000"/>
          <w:sz w:val="24"/>
          <w:szCs w:val="24"/>
        </w:rPr>
        <w:t xml:space="preserve"> poor</w:t>
      </w:r>
      <w:r w:rsidR="001B1F71" w:rsidRPr="00A04F7D">
        <w:rPr>
          <w:rFonts w:asciiTheme="minorHAnsi" w:hAnsiTheme="minorHAnsi"/>
          <w:color w:val="FF0000"/>
          <w:sz w:val="24"/>
          <w:szCs w:val="24"/>
        </w:rPr>
        <w:t xml:space="preserve"> education, </w:t>
      </w:r>
      <w:r w:rsidR="00A03F79" w:rsidRPr="00A04F7D">
        <w:rPr>
          <w:rFonts w:asciiTheme="minorHAnsi" w:hAnsiTheme="minorHAnsi"/>
          <w:color w:val="FF0000"/>
          <w:sz w:val="24"/>
          <w:szCs w:val="24"/>
        </w:rPr>
        <w:t>employment</w:t>
      </w:r>
      <w:r w:rsidR="001B1F71" w:rsidRPr="00A04F7D">
        <w:rPr>
          <w:rFonts w:asciiTheme="minorHAnsi" w:hAnsiTheme="minorHAnsi"/>
          <w:color w:val="FF0000"/>
          <w:sz w:val="24"/>
          <w:szCs w:val="24"/>
        </w:rPr>
        <w:t xml:space="preserve">, housing and </w:t>
      </w:r>
      <w:r w:rsidR="00511F7C" w:rsidRPr="00A04F7D">
        <w:rPr>
          <w:rFonts w:asciiTheme="minorHAnsi" w:hAnsiTheme="minorHAnsi"/>
          <w:color w:val="FF0000"/>
          <w:sz w:val="24"/>
          <w:szCs w:val="24"/>
        </w:rPr>
        <w:t xml:space="preserve">the </w:t>
      </w:r>
      <w:r w:rsidR="00A03F79" w:rsidRPr="00A04F7D">
        <w:rPr>
          <w:rFonts w:asciiTheme="minorHAnsi" w:hAnsiTheme="minorHAnsi"/>
          <w:color w:val="FF0000"/>
          <w:sz w:val="24"/>
          <w:szCs w:val="24"/>
        </w:rPr>
        <w:t xml:space="preserve">experience of </w:t>
      </w:r>
      <w:r w:rsidR="001B1F71" w:rsidRPr="00A04F7D">
        <w:rPr>
          <w:rFonts w:asciiTheme="minorHAnsi" w:hAnsiTheme="minorHAnsi"/>
          <w:color w:val="FF0000"/>
          <w:sz w:val="24"/>
          <w:szCs w:val="24"/>
        </w:rPr>
        <w:t>social depravation</w:t>
      </w:r>
      <w:r w:rsidR="001B0E8B" w:rsidRPr="00A04F7D">
        <w:rPr>
          <w:rFonts w:asciiTheme="minorHAnsi" w:hAnsiTheme="minorHAnsi"/>
          <w:color w:val="FF0000"/>
          <w:sz w:val="24"/>
          <w:szCs w:val="24"/>
        </w:rPr>
        <w:t>,</w:t>
      </w:r>
      <w:r w:rsidR="001B1F71" w:rsidRPr="00A04F7D">
        <w:rPr>
          <w:rFonts w:asciiTheme="minorHAnsi" w:hAnsiTheme="minorHAnsi"/>
          <w:color w:val="FF0000"/>
          <w:sz w:val="24"/>
          <w:szCs w:val="24"/>
        </w:rPr>
        <w:t xml:space="preserve"> </w:t>
      </w:r>
      <w:r w:rsidR="00A03F79" w:rsidRPr="00A04F7D">
        <w:rPr>
          <w:rFonts w:asciiTheme="minorHAnsi" w:hAnsiTheme="minorHAnsi"/>
          <w:color w:val="FF0000"/>
          <w:sz w:val="24"/>
          <w:szCs w:val="24"/>
        </w:rPr>
        <w:t>with</w:t>
      </w:r>
      <w:r w:rsidR="001B1F71" w:rsidRPr="00A04F7D">
        <w:rPr>
          <w:rFonts w:asciiTheme="minorHAnsi" w:hAnsiTheme="minorHAnsi"/>
          <w:color w:val="FF0000"/>
          <w:sz w:val="24"/>
          <w:szCs w:val="24"/>
        </w:rPr>
        <w:t xml:space="preserve"> </w:t>
      </w:r>
      <w:r w:rsidR="001B0E8B" w:rsidRPr="00A04F7D">
        <w:rPr>
          <w:rFonts w:asciiTheme="minorHAnsi" w:hAnsiTheme="minorHAnsi"/>
          <w:color w:val="FF0000"/>
          <w:sz w:val="24"/>
          <w:szCs w:val="24"/>
        </w:rPr>
        <w:t xml:space="preserve">that of </w:t>
      </w:r>
      <w:r w:rsidR="001B1F71" w:rsidRPr="00A04F7D">
        <w:rPr>
          <w:rFonts w:asciiTheme="minorHAnsi" w:hAnsiTheme="minorHAnsi"/>
          <w:color w:val="FF0000"/>
          <w:sz w:val="24"/>
          <w:szCs w:val="24"/>
        </w:rPr>
        <w:t>social capital</w:t>
      </w:r>
      <w:r w:rsidR="00086210">
        <w:rPr>
          <w:rFonts w:asciiTheme="minorHAnsi" w:hAnsiTheme="minorHAnsi"/>
          <w:color w:val="FF0000"/>
          <w:sz w:val="24"/>
          <w:szCs w:val="24"/>
        </w:rPr>
        <w:t>;</w:t>
      </w:r>
      <w:r w:rsidR="001B1F71" w:rsidRPr="00A04F7D">
        <w:rPr>
          <w:rFonts w:asciiTheme="minorHAnsi" w:hAnsiTheme="minorHAnsi"/>
          <w:color w:val="FF0000"/>
          <w:sz w:val="24"/>
          <w:szCs w:val="24"/>
        </w:rPr>
        <w:t xml:space="preserve"> </w:t>
      </w:r>
      <w:r w:rsidR="00511F7C" w:rsidRPr="00A04F7D">
        <w:rPr>
          <w:rFonts w:asciiTheme="minorHAnsi" w:hAnsiTheme="minorHAnsi"/>
          <w:color w:val="FF0000"/>
          <w:sz w:val="24"/>
          <w:szCs w:val="24"/>
        </w:rPr>
        <w:t>defined as</w:t>
      </w:r>
      <w:r w:rsidR="001B1F71" w:rsidRPr="00A04F7D">
        <w:rPr>
          <w:rFonts w:asciiTheme="minorHAnsi" w:hAnsiTheme="minorHAnsi"/>
          <w:color w:val="FF0000"/>
          <w:sz w:val="24"/>
          <w:szCs w:val="24"/>
        </w:rPr>
        <w:t xml:space="preserve"> </w:t>
      </w:r>
      <w:r w:rsidR="00A03F79" w:rsidRPr="00A04F7D">
        <w:rPr>
          <w:rFonts w:asciiTheme="minorHAnsi" w:hAnsiTheme="minorHAnsi"/>
          <w:color w:val="FF0000"/>
          <w:sz w:val="24"/>
          <w:szCs w:val="24"/>
        </w:rPr>
        <w:t xml:space="preserve">reduced </w:t>
      </w:r>
      <w:r w:rsidR="001B0E8B" w:rsidRPr="00A04F7D">
        <w:rPr>
          <w:rFonts w:asciiTheme="minorHAnsi" w:hAnsiTheme="minorHAnsi"/>
          <w:color w:val="FF0000"/>
          <w:sz w:val="24"/>
          <w:szCs w:val="24"/>
        </w:rPr>
        <w:t xml:space="preserve">levels of </w:t>
      </w:r>
      <w:r w:rsidR="00A03F79" w:rsidRPr="00A04F7D">
        <w:rPr>
          <w:rFonts w:asciiTheme="minorHAnsi" w:hAnsiTheme="minorHAnsi"/>
          <w:color w:val="FF0000"/>
          <w:sz w:val="24"/>
          <w:szCs w:val="24"/>
        </w:rPr>
        <w:t xml:space="preserve">social </w:t>
      </w:r>
      <w:r w:rsidR="001B1F71" w:rsidRPr="00A04F7D">
        <w:rPr>
          <w:rFonts w:asciiTheme="minorHAnsi" w:hAnsiTheme="minorHAnsi"/>
          <w:color w:val="FF0000"/>
          <w:sz w:val="24"/>
          <w:szCs w:val="24"/>
        </w:rPr>
        <w:t>participation</w:t>
      </w:r>
      <w:r w:rsidR="001B0E8B" w:rsidRPr="00A04F7D">
        <w:rPr>
          <w:rFonts w:asciiTheme="minorHAnsi" w:hAnsiTheme="minorHAnsi"/>
          <w:color w:val="FF0000"/>
          <w:sz w:val="24"/>
          <w:szCs w:val="24"/>
        </w:rPr>
        <w:t xml:space="preserve">, quality of individual relationships and the </w:t>
      </w:r>
      <w:r w:rsidR="00A03F79" w:rsidRPr="00A04F7D">
        <w:rPr>
          <w:rFonts w:asciiTheme="minorHAnsi" w:hAnsiTheme="minorHAnsi"/>
          <w:color w:val="FF0000"/>
          <w:sz w:val="24"/>
          <w:szCs w:val="24"/>
        </w:rPr>
        <w:t>weakening</w:t>
      </w:r>
      <w:r w:rsidR="001B0E8B" w:rsidRPr="00A04F7D">
        <w:rPr>
          <w:rFonts w:asciiTheme="minorHAnsi" w:hAnsiTheme="minorHAnsi"/>
          <w:color w:val="FF0000"/>
          <w:sz w:val="24"/>
          <w:szCs w:val="24"/>
        </w:rPr>
        <w:t xml:space="preserve"> of social </w:t>
      </w:r>
      <w:r w:rsidR="001B1F71" w:rsidRPr="00A04F7D">
        <w:rPr>
          <w:rFonts w:asciiTheme="minorHAnsi" w:hAnsiTheme="minorHAnsi"/>
          <w:color w:val="FF0000"/>
          <w:sz w:val="24"/>
          <w:szCs w:val="24"/>
        </w:rPr>
        <w:t>network</w:t>
      </w:r>
      <w:r w:rsidR="001B0E8B" w:rsidRPr="00A04F7D">
        <w:rPr>
          <w:rFonts w:asciiTheme="minorHAnsi" w:hAnsiTheme="minorHAnsi"/>
          <w:color w:val="FF0000"/>
          <w:sz w:val="24"/>
          <w:szCs w:val="24"/>
        </w:rPr>
        <w:t>s</w:t>
      </w:r>
      <w:r w:rsidR="001B1F71" w:rsidRPr="00A04F7D">
        <w:rPr>
          <w:rFonts w:asciiTheme="minorHAnsi" w:hAnsiTheme="minorHAnsi"/>
          <w:color w:val="FF0000"/>
          <w:sz w:val="24"/>
          <w:szCs w:val="24"/>
        </w:rPr>
        <w:t xml:space="preserve">. </w:t>
      </w:r>
      <w:r w:rsidR="001B0E8B" w:rsidRPr="00A04F7D">
        <w:rPr>
          <w:rFonts w:asciiTheme="minorHAnsi" w:hAnsiTheme="minorHAnsi"/>
          <w:color w:val="FF0000"/>
          <w:sz w:val="24"/>
          <w:szCs w:val="24"/>
        </w:rPr>
        <w:t>From th</w:t>
      </w:r>
      <w:r w:rsidR="00A03F79" w:rsidRPr="00A04F7D">
        <w:rPr>
          <w:rFonts w:asciiTheme="minorHAnsi" w:hAnsiTheme="minorHAnsi"/>
          <w:color w:val="FF0000"/>
          <w:sz w:val="24"/>
          <w:szCs w:val="24"/>
        </w:rPr>
        <w:t>eir</w:t>
      </w:r>
      <w:r w:rsidR="001B0E8B" w:rsidRPr="00A04F7D">
        <w:rPr>
          <w:rFonts w:asciiTheme="minorHAnsi" w:hAnsiTheme="minorHAnsi"/>
          <w:color w:val="FF0000"/>
          <w:sz w:val="24"/>
          <w:szCs w:val="24"/>
        </w:rPr>
        <w:t xml:space="preserve"> perspective social capital </w:t>
      </w:r>
      <w:r w:rsidR="005B70B3" w:rsidRPr="00A04F7D">
        <w:rPr>
          <w:rFonts w:asciiTheme="minorHAnsi" w:hAnsiTheme="minorHAnsi"/>
          <w:color w:val="FF0000"/>
          <w:sz w:val="24"/>
          <w:szCs w:val="24"/>
        </w:rPr>
        <w:t xml:space="preserve">is </w:t>
      </w:r>
      <w:r w:rsidR="001B0E8B" w:rsidRPr="00A04F7D">
        <w:rPr>
          <w:rFonts w:asciiTheme="minorHAnsi" w:hAnsiTheme="minorHAnsi"/>
          <w:color w:val="FF0000"/>
          <w:sz w:val="24"/>
          <w:szCs w:val="24"/>
        </w:rPr>
        <w:t xml:space="preserve">conceptualised as a </w:t>
      </w:r>
      <w:r w:rsidR="00F831AF" w:rsidRPr="00A04F7D">
        <w:rPr>
          <w:rFonts w:asciiTheme="minorHAnsi" w:hAnsiTheme="minorHAnsi"/>
          <w:color w:val="FF0000"/>
          <w:sz w:val="24"/>
          <w:szCs w:val="24"/>
        </w:rPr>
        <w:t>social good</w:t>
      </w:r>
      <w:r w:rsidR="00172D92" w:rsidRPr="00A04F7D">
        <w:rPr>
          <w:rFonts w:asciiTheme="minorHAnsi" w:hAnsiTheme="minorHAnsi"/>
          <w:color w:val="FF0000"/>
          <w:sz w:val="24"/>
          <w:szCs w:val="24"/>
        </w:rPr>
        <w:t xml:space="preserve"> resulting in social cohesion </w:t>
      </w:r>
      <w:r w:rsidR="00A03F79" w:rsidRPr="00A04F7D">
        <w:rPr>
          <w:rFonts w:asciiTheme="minorHAnsi" w:hAnsiTheme="minorHAnsi"/>
          <w:color w:val="FF0000"/>
          <w:sz w:val="24"/>
          <w:szCs w:val="24"/>
        </w:rPr>
        <w:t xml:space="preserve">and reducing an individual’s risk factors to </w:t>
      </w:r>
      <w:r w:rsidR="005B70B3" w:rsidRPr="00A04F7D">
        <w:rPr>
          <w:rFonts w:asciiTheme="minorHAnsi" w:hAnsiTheme="minorHAnsi"/>
          <w:color w:val="FF0000"/>
          <w:sz w:val="24"/>
          <w:szCs w:val="24"/>
        </w:rPr>
        <w:t xml:space="preserve">poor </w:t>
      </w:r>
      <w:r w:rsidR="00A03F79" w:rsidRPr="00A04F7D">
        <w:rPr>
          <w:rFonts w:asciiTheme="minorHAnsi" w:hAnsiTheme="minorHAnsi"/>
          <w:color w:val="FF0000"/>
          <w:sz w:val="24"/>
          <w:szCs w:val="24"/>
        </w:rPr>
        <w:t>health and wellbeing</w:t>
      </w:r>
      <w:r w:rsidR="00BB3758" w:rsidRPr="00A04F7D">
        <w:rPr>
          <w:rFonts w:asciiTheme="minorHAnsi" w:hAnsiTheme="minorHAnsi"/>
          <w:color w:val="FF0000"/>
          <w:sz w:val="24"/>
          <w:szCs w:val="24"/>
        </w:rPr>
        <w:t>.</w:t>
      </w:r>
      <w:r w:rsidR="00172D92" w:rsidRPr="00A04F7D">
        <w:rPr>
          <w:rFonts w:asciiTheme="minorHAnsi" w:hAnsiTheme="minorHAnsi"/>
          <w:color w:val="FF0000"/>
          <w:sz w:val="24"/>
          <w:szCs w:val="24"/>
        </w:rPr>
        <w:t xml:space="preserve"> However, just as there </w:t>
      </w:r>
      <w:r w:rsidR="00A04F7D" w:rsidRPr="00A04F7D">
        <w:rPr>
          <w:rFonts w:asciiTheme="minorHAnsi" w:hAnsiTheme="minorHAnsi"/>
          <w:color w:val="FF0000"/>
          <w:sz w:val="24"/>
          <w:szCs w:val="24"/>
        </w:rPr>
        <w:t>are</w:t>
      </w:r>
      <w:r w:rsidR="00172D92" w:rsidRPr="00A04F7D">
        <w:rPr>
          <w:rFonts w:asciiTheme="minorHAnsi" w:hAnsiTheme="minorHAnsi"/>
          <w:color w:val="FF0000"/>
          <w:sz w:val="24"/>
          <w:szCs w:val="24"/>
        </w:rPr>
        <w:t xml:space="preserve"> benefit</w:t>
      </w:r>
      <w:r w:rsidR="00A04F7D" w:rsidRPr="00A04F7D">
        <w:rPr>
          <w:rFonts w:asciiTheme="minorHAnsi" w:hAnsiTheme="minorHAnsi"/>
          <w:color w:val="FF0000"/>
          <w:sz w:val="24"/>
          <w:szCs w:val="24"/>
        </w:rPr>
        <w:t>s</w:t>
      </w:r>
      <w:r w:rsidR="00172D92" w:rsidRPr="00A04F7D">
        <w:rPr>
          <w:rFonts w:asciiTheme="minorHAnsi" w:hAnsiTheme="minorHAnsi"/>
          <w:color w:val="FF0000"/>
          <w:sz w:val="24"/>
          <w:szCs w:val="24"/>
        </w:rPr>
        <w:t xml:space="preserve"> when individuals achieve social cohesion, there is also a risk to their wellbeing </w:t>
      </w:r>
      <w:r w:rsidR="00AF5B49" w:rsidRPr="00A04F7D">
        <w:rPr>
          <w:rFonts w:asciiTheme="minorHAnsi" w:hAnsiTheme="minorHAnsi"/>
          <w:color w:val="FF0000"/>
          <w:sz w:val="24"/>
          <w:szCs w:val="24"/>
        </w:rPr>
        <w:t>due to a lack of social capital</w:t>
      </w:r>
      <w:r w:rsidR="00172D92" w:rsidRPr="00A04F7D">
        <w:rPr>
          <w:rFonts w:asciiTheme="minorHAnsi" w:hAnsiTheme="minorHAnsi"/>
          <w:color w:val="FF0000"/>
          <w:sz w:val="24"/>
          <w:szCs w:val="24"/>
        </w:rPr>
        <w:t xml:space="preserve"> </w:t>
      </w:r>
      <w:r w:rsidR="00A03F79" w:rsidRPr="00A04F7D">
        <w:rPr>
          <w:rFonts w:asciiTheme="minorHAnsi" w:hAnsiTheme="minorHAnsi"/>
          <w:color w:val="FF0000"/>
          <w:sz w:val="24"/>
          <w:szCs w:val="24"/>
        </w:rPr>
        <w:t xml:space="preserve">through the weakening of </w:t>
      </w:r>
      <w:r w:rsidR="00A04F7D" w:rsidRPr="00A04F7D">
        <w:rPr>
          <w:rFonts w:asciiTheme="minorHAnsi" w:hAnsiTheme="minorHAnsi"/>
          <w:color w:val="FF0000"/>
          <w:sz w:val="24"/>
          <w:szCs w:val="24"/>
        </w:rPr>
        <w:t xml:space="preserve">these </w:t>
      </w:r>
      <w:r w:rsidR="00A03F79" w:rsidRPr="00A04F7D">
        <w:rPr>
          <w:rFonts w:asciiTheme="minorHAnsi" w:hAnsiTheme="minorHAnsi"/>
          <w:color w:val="FF0000"/>
          <w:sz w:val="24"/>
          <w:szCs w:val="24"/>
        </w:rPr>
        <w:t>social bonds</w:t>
      </w:r>
      <w:r w:rsidR="00172D92" w:rsidRPr="00A04F7D">
        <w:rPr>
          <w:rFonts w:asciiTheme="minorHAnsi" w:hAnsiTheme="minorHAnsi"/>
          <w:color w:val="FF0000"/>
          <w:sz w:val="24"/>
          <w:szCs w:val="24"/>
        </w:rPr>
        <w:t>.</w:t>
      </w:r>
      <w:r w:rsidR="003A5FCA" w:rsidRPr="00A04F7D">
        <w:rPr>
          <w:rFonts w:asciiTheme="minorHAnsi" w:hAnsiTheme="minorHAnsi"/>
          <w:color w:val="FF0000"/>
          <w:sz w:val="24"/>
          <w:szCs w:val="24"/>
        </w:rPr>
        <w:t xml:space="preserve"> </w:t>
      </w:r>
    </w:p>
    <w:p w:rsidR="00AF5B49" w:rsidRPr="00A04F7D" w:rsidRDefault="00AF5B49" w:rsidP="001B0E8B">
      <w:pPr>
        <w:spacing w:line="480" w:lineRule="auto"/>
        <w:contextualSpacing/>
        <w:jc w:val="both"/>
        <w:rPr>
          <w:rFonts w:asciiTheme="minorHAnsi" w:hAnsiTheme="minorHAnsi"/>
          <w:color w:val="FF0000"/>
          <w:sz w:val="24"/>
          <w:szCs w:val="24"/>
        </w:rPr>
      </w:pPr>
    </w:p>
    <w:p w:rsidR="00B507B8" w:rsidRPr="00341AFF" w:rsidRDefault="00A04F7D" w:rsidP="00995645">
      <w:pPr>
        <w:spacing w:line="480" w:lineRule="auto"/>
        <w:contextualSpacing/>
        <w:jc w:val="both"/>
        <w:rPr>
          <w:rFonts w:asciiTheme="minorHAnsi" w:hAnsiTheme="minorHAnsi"/>
          <w:sz w:val="24"/>
          <w:szCs w:val="24"/>
        </w:rPr>
      </w:pPr>
      <w:r w:rsidRPr="00A04F7D">
        <w:rPr>
          <w:rFonts w:asciiTheme="minorHAnsi" w:hAnsiTheme="minorHAnsi"/>
          <w:color w:val="FF0000"/>
          <w:sz w:val="24"/>
          <w:szCs w:val="24"/>
        </w:rPr>
        <w:t>Recent</w:t>
      </w:r>
      <w:r w:rsidR="00B507B8" w:rsidRPr="00A04F7D">
        <w:rPr>
          <w:rFonts w:asciiTheme="minorHAnsi" w:hAnsiTheme="minorHAnsi"/>
          <w:color w:val="FF0000"/>
          <w:sz w:val="24"/>
          <w:szCs w:val="24"/>
        </w:rPr>
        <w:t xml:space="preserve"> research</w:t>
      </w:r>
      <w:r w:rsidRPr="00A04F7D">
        <w:rPr>
          <w:rFonts w:asciiTheme="minorHAnsi" w:hAnsiTheme="minorHAnsi"/>
          <w:color w:val="FF0000"/>
          <w:sz w:val="24"/>
          <w:szCs w:val="24"/>
        </w:rPr>
        <w:t xml:space="preserve"> that</w:t>
      </w:r>
      <w:r w:rsidR="005B70B3" w:rsidRPr="00A04F7D">
        <w:rPr>
          <w:rFonts w:asciiTheme="minorHAnsi" w:hAnsiTheme="minorHAnsi"/>
          <w:color w:val="FF0000"/>
          <w:sz w:val="24"/>
          <w:szCs w:val="24"/>
        </w:rPr>
        <w:t xml:space="preserve"> </w:t>
      </w:r>
      <w:r w:rsidRPr="00A04F7D">
        <w:rPr>
          <w:rFonts w:asciiTheme="minorHAnsi" w:hAnsiTheme="minorHAnsi"/>
          <w:color w:val="FF0000"/>
          <w:sz w:val="24"/>
          <w:szCs w:val="24"/>
        </w:rPr>
        <w:t xml:space="preserve">has </w:t>
      </w:r>
      <w:r w:rsidR="00511F7C" w:rsidRPr="00A04F7D">
        <w:rPr>
          <w:rFonts w:asciiTheme="minorHAnsi" w:hAnsiTheme="minorHAnsi"/>
          <w:color w:val="FF0000"/>
          <w:sz w:val="24"/>
          <w:szCs w:val="24"/>
        </w:rPr>
        <w:t xml:space="preserve">specifically </w:t>
      </w:r>
      <w:r w:rsidRPr="00A04F7D">
        <w:rPr>
          <w:rFonts w:asciiTheme="minorHAnsi" w:hAnsiTheme="minorHAnsi"/>
          <w:color w:val="FF0000"/>
          <w:sz w:val="24"/>
          <w:szCs w:val="24"/>
        </w:rPr>
        <w:t>examined</w:t>
      </w:r>
      <w:r w:rsidR="005B70B3" w:rsidRPr="00A04F7D">
        <w:rPr>
          <w:rFonts w:asciiTheme="minorHAnsi" w:hAnsiTheme="minorHAnsi"/>
          <w:color w:val="FF0000"/>
          <w:sz w:val="24"/>
          <w:szCs w:val="24"/>
        </w:rPr>
        <w:t xml:space="preserve"> </w:t>
      </w:r>
      <w:r w:rsidR="00EC3ABF" w:rsidRPr="00A04F7D">
        <w:rPr>
          <w:rFonts w:asciiTheme="minorHAnsi" w:hAnsiTheme="minorHAnsi"/>
          <w:color w:val="FF0000"/>
          <w:sz w:val="24"/>
          <w:szCs w:val="24"/>
        </w:rPr>
        <w:t>the experienc</w:t>
      </w:r>
      <w:r w:rsidR="00511F7C" w:rsidRPr="00A04F7D">
        <w:rPr>
          <w:rFonts w:asciiTheme="minorHAnsi" w:hAnsiTheme="minorHAnsi"/>
          <w:color w:val="FF0000"/>
          <w:sz w:val="24"/>
          <w:szCs w:val="24"/>
        </w:rPr>
        <w:t>es</w:t>
      </w:r>
      <w:r w:rsidRPr="00A04F7D">
        <w:rPr>
          <w:rFonts w:asciiTheme="minorHAnsi" w:hAnsiTheme="minorHAnsi"/>
          <w:color w:val="FF0000"/>
          <w:sz w:val="24"/>
          <w:szCs w:val="24"/>
        </w:rPr>
        <w:t xml:space="preserve"> of</w:t>
      </w:r>
      <w:r w:rsidR="00EC3ABF" w:rsidRPr="00A04F7D">
        <w:rPr>
          <w:rFonts w:asciiTheme="minorHAnsi" w:hAnsiTheme="minorHAnsi"/>
          <w:color w:val="FF0000"/>
          <w:sz w:val="24"/>
          <w:szCs w:val="24"/>
        </w:rPr>
        <w:t xml:space="preserve"> loneliness</w:t>
      </w:r>
      <w:r w:rsidRPr="00A04F7D">
        <w:rPr>
          <w:rFonts w:asciiTheme="minorHAnsi" w:hAnsiTheme="minorHAnsi"/>
          <w:color w:val="FF0000"/>
          <w:sz w:val="24"/>
          <w:szCs w:val="24"/>
        </w:rPr>
        <w:t xml:space="preserve"> and wellbeing</w:t>
      </w:r>
      <w:r w:rsidR="00EC3ABF" w:rsidRPr="00A04F7D">
        <w:rPr>
          <w:rFonts w:asciiTheme="minorHAnsi" w:hAnsiTheme="minorHAnsi"/>
          <w:color w:val="FF0000"/>
          <w:sz w:val="24"/>
          <w:szCs w:val="24"/>
        </w:rPr>
        <w:t xml:space="preserve"> </w:t>
      </w:r>
      <w:r w:rsidR="00B507B8" w:rsidRPr="00A04F7D">
        <w:rPr>
          <w:rFonts w:asciiTheme="minorHAnsi" w:hAnsiTheme="minorHAnsi"/>
          <w:color w:val="FF0000"/>
          <w:sz w:val="24"/>
          <w:szCs w:val="24"/>
        </w:rPr>
        <w:t>ha</w:t>
      </w:r>
      <w:r w:rsidR="00EC3ABF" w:rsidRPr="00A04F7D">
        <w:rPr>
          <w:rFonts w:asciiTheme="minorHAnsi" w:hAnsiTheme="minorHAnsi"/>
          <w:color w:val="FF0000"/>
          <w:sz w:val="24"/>
          <w:szCs w:val="24"/>
        </w:rPr>
        <w:t>ve</w:t>
      </w:r>
      <w:r w:rsidR="00B507B8" w:rsidRPr="00A04F7D">
        <w:rPr>
          <w:rFonts w:asciiTheme="minorHAnsi" w:hAnsiTheme="minorHAnsi"/>
          <w:color w:val="FF0000"/>
          <w:sz w:val="24"/>
          <w:szCs w:val="24"/>
        </w:rPr>
        <w:t xml:space="preserve"> </w:t>
      </w:r>
      <w:r w:rsidR="00B507B8" w:rsidRPr="00A04F7D">
        <w:rPr>
          <w:rFonts w:asciiTheme="minorHAnsi" w:hAnsiTheme="minorHAnsi"/>
          <w:sz w:val="24"/>
          <w:szCs w:val="24"/>
        </w:rPr>
        <w:t>tended to remain focused on experiences of older adults</w:t>
      </w:r>
      <w:r w:rsidR="00416253" w:rsidRPr="00A04F7D">
        <w:rPr>
          <w:rFonts w:asciiTheme="minorHAnsi" w:hAnsiTheme="minorHAnsi"/>
          <w:sz w:val="24"/>
          <w:szCs w:val="24"/>
        </w:rPr>
        <w:t>,</w:t>
      </w:r>
      <w:r w:rsidR="00B507B8" w:rsidRPr="00A04F7D">
        <w:rPr>
          <w:rFonts w:asciiTheme="minorHAnsi" w:hAnsiTheme="minorHAnsi"/>
          <w:sz w:val="24"/>
          <w:szCs w:val="24"/>
        </w:rPr>
        <w:t xml:space="preserve"> </w:t>
      </w:r>
      <w:r w:rsidR="00ED055B" w:rsidRPr="00A04F7D">
        <w:rPr>
          <w:rFonts w:asciiTheme="minorHAnsi" w:hAnsiTheme="minorHAnsi"/>
          <w:sz w:val="24"/>
          <w:szCs w:val="24"/>
        </w:rPr>
        <w:t xml:space="preserve">where </w:t>
      </w:r>
      <w:r w:rsidR="00416253" w:rsidRPr="00A04F7D">
        <w:rPr>
          <w:rFonts w:asciiTheme="minorHAnsi" w:hAnsiTheme="minorHAnsi"/>
          <w:sz w:val="24"/>
          <w:szCs w:val="24"/>
        </w:rPr>
        <w:t>poverty and disability become</w:t>
      </w:r>
      <w:r w:rsidR="008F3E0C" w:rsidRPr="00A04F7D">
        <w:rPr>
          <w:rFonts w:asciiTheme="minorHAnsi" w:hAnsiTheme="minorHAnsi"/>
          <w:sz w:val="24"/>
          <w:szCs w:val="24"/>
        </w:rPr>
        <w:t xml:space="preserve"> secondary factors to old age </w:t>
      </w:r>
      <w:r w:rsidR="00B507B8" w:rsidRPr="00A04F7D">
        <w:rPr>
          <w:rFonts w:asciiTheme="minorHAnsi" w:hAnsiTheme="minorHAnsi"/>
          <w:sz w:val="24"/>
          <w:szCs w:val="24"/>
        </w:rPr>
        <w:t>(Bennett and Victor, 2012; Tanskanen and Antill</w:t>
      </w:r>
      <w:r w:rsidR="00416253" w:rsidRPr="00A04F7D">
        <w:rPr>
          <w:rFonts w:asciiTheme="minorHAnsi" w:hAnsiTheme="minorHAnsi"/>
          <w:sz w:val="24"/>
          <w:szCs w:val="24"/>
        </w:rPr>
        <w:t xml:space="preserve">a, 2016; Shvedko </w:t>
      </w:r>
      <w:r w:rsidR="00EA2446" w:rsidRPr="00A04F7D">
        <w:rPr>
          <w:rFonts w:asciiTheme="minorHAnsi" w:hAnsiTheme="minorHAnsi"/>
          <w:i/>
          <w:sz w:val="24"/>
          <w:szCs w:val="24"/>
        </w:rPr>
        <w:t>et al.</w:t>
      </w:r>
      <w:r w:rsidR="00416253" w:rsidRPr="00A04F7D">
        <w:rPr>
          <w:rFonts w:asciiTheme="minorHAnsi" w:hAnsiTheme="minorHAnsi"/>
          <w:sz w:val="24"/>
          <w:szCs w:val="24"/>
        </w:rPr>
        <w:t>, 2018).</w:t>
      </w:r>
      <w:r w:rsidR="00AF5B49" w:rsidRPr="00A04F7D">
        <w:rPr>
          <w:rFonts w:asciiTheme="minorHAnsi" w:hAnsiTheme="minorHAnsi"/>
          <w:sz w:val="24"/>
          <w:szCs w:val="24"/>
        </w:rPr>
        <w:t xml:space="preserve"> </w:t>
      </w:r>
      <w:r w:rsidR="008554B6" w:rsidRPr="00A04F7D">
        <w:rPr>
          <w:rFonts w:asciiTheme="minorHAnsi" w:hAnsiTheme="minorHAnsi"/>
          <w:sz w:val="24"/>
          <w:szCs w:val="24"/>
        </w:rPr>
        <w:t>Interestingly</w:t>
      </w:r>
      <w:r w:rsidR="00416253" w:rsidRPr="00A04F7D">
        <w:rPr>
          <w:rFonts w:asciiTheme="minorHAnsi" w:hAnsiTheme="minorHAnsi"/>
          <w:sz w:val="24"/>
          <w:szCs w:val="24"/>
        </w:rPr>
        <w:t>,</w:t>
      </w:r>
      <w:r w:rsidR="008554B6" w:rsidRPr="00A04F7D">
        <w:rPr>
          <w:rFonts w:asciiTheme="minorHAnsi" w:hAnsiTheme="minorHAnsi"/>
          <w:sz w:val="24"/>
          <w:szCs w:val="24"/>
        </w:rPr>
        <w:t xml:space="preserve"> these studies</w:t>
      </w:r>
      <w:r w:rsidR="00416253" w:rsidRPr="00A04F7D">
        <w:rPr>
          <w:rFonts w:asciiTheme="minorHAnsi" w:hAnsiTheme="minorHAnsi"/>
          <w:sz w:val="24"/>
          <w:szCs w:val="24"/>
        </w:rPr>
        <w:t xml:space="preserve"> </w:t>
      </w:r>
      <w:r w:rsidR="008554B6" w:rsidRPr="00A04F7D">
        <w:rPr>
          <w:rFonts w:asciiTheme="minorHAnsi" w:hAnsiTheme="minorHAnsi"/>
          <w:sz w:val="24"/>
          <w:szCs w:val="24"/>
        </w:rPr>
        <w:t xml:space="preserve">also illustrate </w:t>
      </w:r>
      <w:r w:rsidR="00416253" w:rsidRPr="00A04F7D">
        <w:rPr>
          <w:rFonts w:asciiTheme="minorHAnsi" w:hAnsiTheme="minorHAnsi"/>
          <w:sz w:val="24"/>
          <w:szCs w:val="24"/>
        </w:rPr>
        <w:t>some</w:t>
      </w:r>
      <w:r w:rsidR="008554B6" w:rsidRPr="00A04F7D">
        <w:rPr>
          <w:rFonts w:asciiTheme="minorHAnsi" w:hAnsiTheme="minorHAnsi"/>
          <w:sz w:val="24"/>
          <w:szCs w:val="24"/>
        </w:rPr>
        <w:t xml:space="preserve"> </w:t>
      </w:r>
      <w:r w:rsidR="008F3E0C" w:rsidRPr="00A04F7D">
        <w:rPr>
          <w:rFonts w:asciiTheme="minorHAnsi" w:hAnsiTheme="minorHAnsi"/>
          <w:sz w:val="24"/>
          <w:szCs w:val="24"/>
        </w:rPr>
        <w:t xml:space="preserve">methodological issues </w:t>
      </w:r>
      <w:r w:rsidR="008554B6" w:rsidRPr="00A04F7D">
        <w:rPr>
          <w:rFonts w:asciiTheme="minorHAnsi" w:hAnsiTheme="minorHAnsi"/>
          <w:sz w:val="24"/>
          <w:szCs w:val="24"/>
        </w:rPr>
        <w:lastRenderedPageBreak/>
        <w:t>emerg</w:t>
      </w:r>
      <w:r w:rsidR="00935AE6" w:rsidRPr="00A04F7D">
        <w:rPr>
          <w:rFonts w:asciiTheme="minorHAnsi" w:hAnsiTheme="minorHAnsi"/>
          <w:sz w:val="24"/>
          <w:szCs w:val="24"/>
        </w:rPr>
        <w:t>ing</w:t>
      </w:r>
      <w:r w:rsidR="008554B6" w:rsidRPr="00A04F7D">
        <w:rPr>
          <w:rFonts w:asciiTheme="minorHAnsi" w:hAnsiTheme="minorHAnsi"/>
          <w:sz w:val="24"/>
          <w:szCs w:val="24"/>
        </w:rPr>
        <w:t xml:space="preserve"> when</w:t>
      </w:r>
      <w:r w:rsidR="008F3E0C" w:rsidRPr="00A04F7D">
        <w:rPr>
          <w:rFonts w:asciiTheme="minorHAnsi" w:hAnsiTheme="minorHAnsi"/>
          <w:sz w:val="24"/>
          <w:szCs w:val="24"/>
        </w:rPr>
        <w:t xml:space="preserve"> investigating</w:t>
      </w:r>
      <w:r w:rsidR="008554B6" w:rsidRPr="00A04F7D">
        <w:rPr>
          <w:rFonts w:asciiTheme="minorHAnsi" w:hAnsiTheme="minorHAnsi"/>
          <w:sz w:val="24"/>
          <w:szCs w:val="24"/>
        </w:rPr>
        <w:t xml:space="preserve"> </w:t>
      </w:r>
      <w:r w:rsidR="008F3E0C" w:rsidRPr="00A04F7D">
        <w:rPr>
          <w:rFonts w:asciiTheme="minorHAnsi" w:hAnsiTheme="minorHAnsi"/>
          <w:sz w:val="24"/>
          <w:szCs w:val="24"/>
        </w:rPr>
        <w:t>loneliness (</w:t>
      </w:r>
      <w:r w:rsidR="008554B6" w:rsidRPr="00A04F7D">
        <w:rPr>
          <w:rFonts w:asciiTheme="minorHAnsi" w:hAnsiTheme="minorHAnsi"/>
          <w:sz w:val="24"/>
          <w:szCs w:val="24"/>
        </w:rPr>
        <w:t>Tanskanen and Antilla, 2016</w:t>
      </w:r>
      <w:r w:rsidR="008F3E0C" w:rsidRPr="00A04F7D">
        <w:rPr>
          <w:rFonts w:asciiTheme="minorHAnsi" w:hAnsiTheme="minorHAnsi"/>
          <w:sz w:val="24"/>
          <w:szCs w:val="24"/>
        </w:rPr>
        <w:t xml:space="preserve">). </w:t>
      </w:r>
      <w:r w:rsidR="008554B6" w:rsidRPr="00341AFF">
        <w:rPr>
          <w:rFonts w:asciiTheme="minorHAnsi" w:hAnsiTheme="minorHAnsi"/>
          <w:sz w:val="24"/>
          <w:szCs w:val="24"/>
        </w:rPr>
        <w:t>These p</w:t>
      </w:r>
      <w:r w:rsidR="008F3E0C" w:rsidRPr="00341AFF">
        <w:rPr>
          <w:rFonts w:asciiTheme="minorHAnsi" w:hAnsiTheme="minorHAnsi"/>
          <w:sz w:val="24"/>
          <w:szCs w:val="24"/>
        </w:rPr>
        <w:t>revious studies measure</w:t>
      </w:r>
      <w:r w:rsidR="00416253">
        <w:rPr>
          <w:rFonts w:asciiTheme="minorHAnsi" w:hAnsiTheme="minorHAnsi"/>
          <w:sz w:val="24"/>
          <w:szCs w:val="24"/>
        </w:rPr>
        <w:t xml:space="preserve">d </w:t>
      </w:r>
      <w:r w:rsidR="008F3E0C" w:rsidRPr="00341AFF">
        <w:rPr>
          <w:rFonts w:asciiTheme="minorHAnsi" w:hAnsiTheme="minorHAnsi"/>
          <w:sz w:val="24"/>
          <w:szCs w:val="24"/>
        </w:rPr>
        <w:t>loneliness through</w:t>
      </w:r>
      <w:r w:rsidR="008554B6" w:rsidRPr="00341AFF">
        <w:rPr>
          <w:rFonts w:asciiTheme="minorHAnsi" w:hAnsiTheme="minorHAnsi"/>
          <w:sz w:val="24"/>
          <w:szCs w:val="24"/>
        </w:rPr>
        <w:t xml:space="preserve"> a staged</w:t>
      </w:r>
      <w:r w:rsidR="00416253">
        <w:rPr>
          <w:rFonts w:asciiTheme="minorHAnsi" w:hAnsiTheme="minorHAnsi"/>
          <w:sz w:val="24"/>
          <w:szCs w:val="24"/>
        </w:rPr>
        <w:t>-</w:t>
      </w:r>
      <w:r w:rsidR="008554B6" w:rsidRPr="00341AFF">
        <w:rPr>
          <w:rFonts w:asciiTheme="minorHAnsi" w:hAnsiTheme="minorHAnsi"/>
          <w:sz w:val="24"/>
          <w:szCs w:val="24"/>
        </w:rPr>
        <w:t>approach</w:t>
      </w:r>
      <w:r w:rsidR="00D12C27" w:rsidRPr="00341AFF">
        <w:rPr>
          <w:rFonts w:asciiTheme="minorHAnsi" w:hAnsiTheme="minorHAnsi"/>
          <w:sz w:val="24"/>
          <w:szCs w:val="24"/>
        </w:rPr>
        <w:t xml:space="preserve"> where approximately 7</w:t>
      </w:r>
      <w:r w:rsidR="008554B6" w:rsidRPr="00341AFF">
        <w:rPr>
          <w:rFonts w:asciiTheme="minorHAnsi" w:hAnsiTheme="minorHAnsi"/>
          <w:sz w:val="24"/>
          <w:szCs w:val="24"/>
        </w:rPr>
        <w:t>%</w:t>
      </w:r>
      <w:r w:rsidR="00D12C27" w:rsidRPr="00341AFF">
        <w:rPr>
          <w:rFonts w:asciiTheme="minorHAnsi" w:hAnsiTheme="minorHAnsi"/>
          <w:sz w:val="24"/>
          <w:szCs w:val="24"/>
        </w:rPr>
        <w:t xml:space="preserve"> to 9% of the UK population experienced significant periods of loneliness; whereas a larger population experienced episodic periods of lonelin</w:t>
      </w:r>
      <w:r w:rsidR="00ED055B" w:rsidRPr="00341AFF">
        <w:rPr>
          <w:rFonts w:asciiTheme="minorHAnsi" w:hAnsiTheme="minorHAnsi"/>
          <w:sz w:val="24"/>
          <w:szCs w:val="24"/>
        </w:rPr>
        <w:t>ess</w:t>
      </w:r>
      <w:r w:rsidR="00416253">
        <w:rPr>
          <w:rFonts w:asciiTheme="minorHAnsi" w:hAnsiTheme="minorHAnsi"/>
          <w:sz w:val="24"/>
          <w:szCs w:val="24"/>
        </w:rPr>
        <w:t>,</w:t>
      </w:r>
      <w:r w:rsidR="00ED055B" w:rsidRPr="00341AFF">
        <w:rPr>
          <w:rFonts w:asciiTheme="minorHAnsi" w:hAnsiTheme="minorHAnsi"/>
          <w:sz w:val="24"/>
          <w:szCs w:val="24"/>
        </w:rPr>
        <w:t xml:space="preserve"> </w:t>
      </w:r>
      <w:r w:rsidR="00416253">
        <w:rPr>
          <w:rFonts w:asciiTheme="minorHAnsi" w:hAnsiTheme="minorHAnsi"/>
          <w:sz w:val="24"/>
          <w:szCs w:val="24"/>
        </w:rPr>
        <w:t>increasing</w:t>
      </w:r>
      <w:r w:rsidR="00ED055B" w:rsidRPr="00341AFF">
        <w:rPr>
          <w:rFonts w:asciiTheme="minorHAnsi" w:hAnsiTheme="minorHAnsi"/>
          <w:sz w:val="24"/>
          <w:szCs w:val="24"/>
        </w:rPr>
        <w:t xml:space="preserve"> from 14% in</w:t>
      </w:r>
      <w:r w:rsidR="00D12C27" w:rsidRPr="00341AFF">
        <w:rPr>
          <w:rFonts w:asciiTheme="minorHAnsi" w:hAnsiTheme="minorHAnsi"/>
          <w:sz w:val="24"/>
          <w:szCs w:val="24"/>
        </w:rPr>
        <w:t xml:space="preserve"> 1948 to 39% in 2014 (</w:t>
      </w:r>
      <w:r w:rsidR="008554B6" w:rsidRPr="00341AFF">
        <w:rPr>
          <w:rFonts w:asciiTheme="minorHAnsi" w:hAnsiTheme="minorHAnsi"/>
          <w:sz w:val="24"/>
          <w:szCs w:val="24"/>
        </w:rPr>
        <w:t xml:space="preserve">Sheldon, 1948; Townsend, 1959; Bennett and Victor, 2012; Tanskanen and Antilla, 2016; Shvedko </w:t>
      </w:r>
      <w:r w:rsidR="00EA2446" w:rsidRPr="00EA2446">
        <w:rPr>
          <w:rFonts w:asciiTheme="minorHAnsi" w:hAnsiTheme="minorHAnsi"/>
          <w:i/>
          <w:sz w:val="24"/>
          <w:szCs w:val="24"/>
        </w:rPr>
        <w:t>et al.</w:t>
      </w:r>
      <w:r w:rsidR="008554B6" w:rsidRPr="00341AFF">
        <w:rPr>
          <w:rFonts w:asciiTheme="minorHAnsi" w:hAnsiTheme="minorHAnsi"/>
          <w:sz w:val="24"/>
          <w:szCs w:val="24"/>
        </w:rPr>
        <w:t>, 2018</w:t>
      </w:r>
      <w:r w:rsidR="00D12C27" w:rsidRPr="00341AFF">
        <w:rPr>
          <w:rFonts w:asciiTheme="minorHAnsi" w:hAnsiTheme="minorHAnsi"/>
          <w:sz w:val="24"/>
          <w:szCs w:val="24"/>
        </w:rPr>
        <w:t xml:space="preserve">). </w:t>
      </w:r>
      <w:r w:rsidR="00FD00B9">
        <w:rPr>
          <w:rFonts w:asciiTheme="minorHAnsi" w:hAnsiTheme="minorHAnsi"/>
          <w:sz w:val="24"/>
          <w:szCs w:val="24"/>
        </w:rPr>
        <w:t>T</w:t>
      </w:r>
      <w:r w:rsidR="00D12C27" w:rsidRPr="00341AFF">
        <w:rPr>
          <w:rFonts w:asciiTheme="minorHAnsi" w:hAnsiTheme="minorHAnsi"/>
          <w:sz w:val="24"/>
          <w:szCs w:val="24"/>
        </w:rPr>
        <w:t>his staged</w:t>
      </w:r>
      <w:r w:rsidR="00416253">
        <w:rPr>
          <w:rFonts w:asciiTheme="minorHAnsi" w:hAnsiTheme="minorHAnsi"/>
          <w:sz w:val="24"/>
          <w:szCs w:val="24"/>
        </w:rPr>
        <w:t>-</w:t>
      </w:r>
      <w:r w:rsidR="00D12C27" w:rsidRPr="00341AFF">
        <w:rPr>
          <w:rFonts w:asciiTheme="minorHAnsi" w:hAnsiTheme="minorHAnsi"/>
          <w:sz w:val="24"/>
          <w:szCs w:val="24"/>
        </w:rPr>
        <w:t xml:space="preserve">approach has been </w:t>
      </w:r>
      <w:r w:rsidR="00ED055B" w:rsidRPr="00341AFF">
        <w:rPr>
          <w:rFonts w:asciiTheme="minorHAnsi" w:hAnsiTheme="minorHAnsi"/>
          <w:sz w:val="24"/>
          <w:szCs w:val="24"/>
        </w:rPr>
        <w:t>criticised</w:t>
      </w:r>
      <w:r w:rsidR="00C224CB" w:rsidRPr="00341AFF">
        <w:rPr>
          <w:rFonts w:asciiTheme="minorHAnsi" w:hAnsiTheme="minorHAnsi"/>
          <w:sz w:val="24"/>
          <w:szCs w:val="24"/>
        </w:rPr>
        <w:t>,</w:t>
      </w:r>
      <w:r w:rsidR="00416253">
        <w:rPr>
          <w:rFonts w:asciiTheme="minorHAnsi" w:hAnsiTheme="minorHAnsi"/>
          <w:sz w:val="24"/>
          <w:szCs w:val="24"/>
        </w:rPr>
        <w:t xml:space="preserve"> </w:t>
      </w:r>
      <w:r w:rsidR="00FD00B9">
        <w:rPr>
          <w:rFonts w:asciiTheme="minorHAnsi" w:hAnsiTheme="minorHAnsi"/>
          <w:sz w:val="24"/>
          <w:szCs w:val="24"/>
        </w:rPr>
        <w:t>and</w:t>
      </w:r>
      <w:r w:rsidR="00D12C27" w:rsidRPr="00341AFF">
        <w:rPr>
          <w:rFonts w:asciiTheme="minorHAnsi" w:hAnsiTheme="minorHAnsi"/>
          <w:sz w:val="24"/>
          <w:szCs w:val="24"/>
        </w:rPr>
        <w:t xml:space="preserve"> recent research has </w:t>
      </w:r>
      <w:r w:rsidR="00ED055B" w:rsidRPr="00341AFF">
        <w:rPr>
          <w:rFonts w:asciiTheme="minorHAnsi" w:hAnsiTheme="minorHAnsi"/>
          <w:sz w:val="24"/>
          <w:szCs w:val="24"/>
        </w:rPr>
        <w:t>detached</w:t>
      </w:r>
      <w:r w:rsidR="00D12C27" w:rsidRPr="00341AFF">
        <w:rPr>
          <w:rFonts w:asciiTheme="minorHAnsi" w:hAnsiTheme="minorHAnsi"/>
          <w:sz w:val="24"/>
          <w:szCs w:val="24"/>
        </w:rPr>
        <w:t xml:space="preserve"> the notion of loneliness </w:t>
      </w:r>
      <w:r w:rsidR="00ED055B" w:rsidRPr="00341AFF">
        <w:rPr>
          <w:rFonts w:asciiTheme="minorHAnsi" w:hAnsiTheme="minorHAnsi"/>
          <w:sz w:val="24"/>
          <w:szCs w:val="24"/>
        </w:rPr>
        <w:t>from</w:t>
      </w:r>
      <w:r w:rsidR="00416253">
        <w:rPr>
          <w:rFonts w:asciiTheme="minorHAnsi" w:hAnsiTheme="minorHAnsi"/>
          <w:sz w:val="24"/>
          <w:szCs w:val="24"/>
        </w:rPr>
        <w:t xml:space="preserve"> </w:t>
      </w:r>
      <w:r w:rsidR="003859F0">
        <w:rPr>
          <w:rFonts w:asciiTheme="minorHAnsi" w:hAnsiTheme="minorHAnsi"/>
          <w:sz w:val="24"/>
          <w:szCs w:val="24"/>
        </w:rPr>
        <w:t xml:space="preserve">social </w:t>
      </w:r>
      <w:r w:rsidR="00D12C27" w:rsidRPr="00341AFF">
        <w:rPr>
          <w:rFonts w:asciiTheme="minorHAnsi" w:hAnsiTheme="minorHAnsi"/>
          <w:sz w:val="24"/>
          <w:szCs w:val="24"/>
        </w:rPr>
        <w:t>isolation. Tanskanen and A</w:t>
      </w:r>
      <w:r w:rsidR="00416253">
        <w:rPr>
          <w:rFonts w:asciiTheme="minorHAnsi" w:hAnsiTheme="minorHAnsi"/>
          <w:sz w:val="24"/>
          <w:szCs w:val="24"/>
        </w:rPr>
        <w:t>n</w:t>
      </w:r>
      <w:r w:rsidR="00D12C27" w:rsidRPr="00341AFF">
        <w:rPr>
          <w:rFonts w:asciiTheme="minorHAnsi" w:hAnsiTheme="minorHAnsi"/>
          <w:sz w:val="24"/>
          <w:szCs w:val="24"/>
        </w:rPr>
        <w:t xml:space="preserve">tilla’s (2016) </w:t>
      </w:r>
      <w:r w:rsidR="00935AE6">
        <w:rPr>
          <w:rFonts w:asciiTheme="minorHAnsi" w:hAnsiTheme="minorHAnsi"/>
          <w:sz w:val="24"/>
          <w:szCs w:val="24"/>
        </w:rPr>
        <w:t xml:space="preserve">research </w:t>
      </w:r>
      <w:r w:rsidR="00D12C27" w:rsidRPr="00341AFF">
        <w:rPr>
          <w:rFonts w:asciiTheme="minorHAnsi" w:hAnsiTheme="minorHAnsi"/>
          <w:sz w:val="24"/>
          <w:szCs w:val="24"/>
        </w:rPr>
        <w:t>suggest</w:t>
      </w:r>
      <w:r w:rsidR="00935AE6">
        <w:rPr>
          <w:rFonts w:asciiTheme="minorHAnsi" w:hAnsiTheme="minorHAnsi"/>
          <w:sz w:val="24"/>
          <w:szCs w:val="24"/>
        </w:rPr>
        <w:t>s</w:t>
      </w:r>
      <w:r w:rsidR="00D12C27" w:rsidRPr="00341AFF">
        <w:rPr>
          <w:rFonts w:asciiTheme="minorHAnsi" w:hAnsiTheme="minorHAnsi"/>
          <w:sz w:val="24"/>
          <w:szCs w:val="24"/>
        </w:rPr>
        <w:t xml:space="preserve"> a clear separation between the</w:t>
      </w:r>
      <w:r w:rsidR="008554B6" w:rsidRPr="00341AFF">
        <w:rPr>
          <w:rFonts w:asciiTheme="minorHAnsi" w:hAnsiTheme="minorHAnsi"/>
          <w:sz w:val="24"/>
          <w:szCs w:val="24"/>
        </w:rPr>
        <w:t>se two</w:t>
      </w:r>
      <w:r w:rsidR="00D12C27" w:rsidRPr="00341AFF">
        <w:rPr>
          <w:rFonts w:asciiTheme="minorHAnsi" w:hAnsiTheme="minorHAnsi"/>
          <w:sz w:val="24"/>
          <w:szCs w:val="24"/>
        </w:rPr>
        <w:t xml:space="preserve"> concept</w:t>
      </w:r>
      <w:r w:rsidR="008554B6" w:rsidRPr="00341AFF">
        <w:rPr>
          <w:rFonts w:asciiTheme="minorHAnsi" w:hAnsiTheme="minorHAnsi"/>
          <w:sz w:val="24"/>
          <w:szCs w:val="24"/>
        </w:rPr>
        <w:t>s</w:t>
      </w:r>
      <w:r w:rsidR="00FD00B9">
        <w:rPr>
          <w:rFonts w:asciiTheme="minorHAnsi" w:hAnsiTheme="minorHAnsi"/>
          <w:sz w:val="24"/>
          <w:szCs w:val="24"/>
        </w:rPr>
        <w:t>:</w:t>
      </w:r>
      <w:r w:rsidR="00D12C27" w:rsidRPr="00341AFF">
        <w:rPr>
          <w:rFonts w:asciiTheme="minorHAnsi" w:hAnsiTheme="minorHAnsi"/>
          <w:sz w:val="24"/>
          <w:szCs w:val="24"/>
        </w:rPr>
        <w:t xml:space="preserve"> </w:t>
      </w:r>
      <w:r w:rsidR="00C224CB" w:rsidRPr="00341AFF">
        <w:rPr>
          <w:rFonts w:asciiTheme="minorHAnsi" w:hAnsiTheme="minorHAnsi"/>
          <w:sz w:val="24"/>
          <w:szCs w:val="24"/>
        </w:rPr>
        <w:t>s</w:t>
      </w:r>
      <w:r w:rsidR="00B507B8" w:rsidRPr="00341AFF">
        <w:rPr>
          <w:rFonts w:asciiTheme="minorHAnsi" w:hAnsiTheme="minorHAnsi"/>
          <w:sz w:val="24"/>
          <w:szCs w:val="24"/>
        </w:rPr>
        <w:t>ocial isolation refers to ‘[s]</w:t>
      </w:r>
      <w:r w:rsidR="00B507B8" w:rsidRPr="00341AFF">
        <w:rPr>
          <w:rFonts w:asciiTheme="minorHAnsi" w:hAnsiTheme="minorHAnsi"/>
          <w:sz w:val="24"/>
          <w:szCs w:val="24"/>
          <w:lang w:eastAsia="en-GB"/>
        </w:rPr>
        <w:t>mall social networks, infrequent social contacts, absence of confidante connections, living alone, and lack of participation in social activities are criteria that have been used to define so</w:t>
      </w:r>
      <w:r w:rsidR="00FD00B9">
        <w:rPr>
          <w:rFonts w:asciiTheme="minorHAnsi" w:hAnsiTheme="minorHAnsi"/>
          <w:sz w:val="24"/>
          <w:szCs w:val="24"/>
          <w:lang w:eastAsia="en-GB"/>
        </w:rPr>
        <w:t>cial isolation’;</w:t>
      </w:r>
      <w:r w:rsidR="00B507B8" w:rsidRPr="00341AFF">
        <w:rPr>
          <w:rFonts w:asciiTheme="minorHAnsi" w:hAnsiTheme="minorHAnsi"/>
          <w:sz w:val="24"/>
          <w:szCs w:val="24"/>
          <w:lang w:eastAsia="en-GB"/>
        </w:rPr>
        <w:t xml:space="preserve"> ‘[</w:t>
      </w:r>
      <w:r w:rsidR="00E62FD0" w:rsidRPr="00341AFF">
        <w:rPr>
          <w:rFonts w:asciiTheme="minorHAnsi" w:hAnsiTheme="minorHAnsi"/>
          <w:sz w:val="24"/>
          <w:szCs w:val="24"/>
          <w:lang w:eastAsia="en-GB"/>
        </w:rPr>
        <w:t xml:space="preserve">emotional </w:t>
      </w:r>
      <w:r w:rsidR="00B507B8" w:rsidRPr="00341AFF">
        <w:rPr>
          <w:rFonts w:asciiTheme="minorHAnsi" w:hAnsiTheme="minorHAnsi"/>
          <w:sz w:val="24"/>
          <w:szCs w:val="24"/>
          <w:lang w:eastAsia="en-GB"/>
        </w:rPr>
        <w:t>l]oneliness is a subjective feeling of being without the type of relationships one desires. It may also describe a deficit between the actual and desired quality and qua</w:t>
      </w:r>
      <w:r w:rsidR="000C7D03">
        <w:rPr>
          <w:rFonts w:asciiTheme="minorHAnsi" w:hAnsiTheme="minorHAnsi"/>
          <w:sz w:val="24"/>
          <w:szCs w:val="24"/>
          <w:lang w:eastAsia="en-GB"/>
        </w:rPr>
        <w:t>ntity of social engagement’ (p.</w:t>
      </w:r>
      <w:r w:rsidR="00B507B8" w:rsidRPr="00341AFF">
        <w:rPr>
          <w:rFonts w:asciiTheme="minorHAnsi" w:hAnsiTheme="minorHAnsi"/>
          <w:sz w:val="24"/>
          <w:szCs w:val="24"/>
          <w:lang w:eastAsia="en-GB"/>
        </w:rPr>
        <w:t xml:space="preserve">2042). </w:t>
      </w:r>
      <w:r w:rsidR="008F109E">
        <w:rPr>
          <w:rFonts w:asciiTheme="minorHAnsi" w:hAnsiTheme="minorHAnsi"/>
          <w:sz w:val="24"/>
          <w:szCs w:val="24"/>
          <w:lang w:eastAsia="en-GB"/>
        </w:rPr>
        <w:t>T</w:t>
      </w:r>
      <w:r w:rsidR="00B507B8" w:rsidRPr="00341AFF">
        <w:rPr>
          <w:rFonts w:asciiTheme="minorHAnsi" w:hAnsiTheme="minorHAnsi"/>
          <w:sz w:val="24"/>
          <w:szCs w:val="24"/>
          <w:lang w:eastAsia="en-GB"/>
        </w:rPr>
        <w:t xml:space="preserve">hese two concepts </w:t>
      </w:r>
      <w:r w:rsidR="008F109E">
        <w:rPr>
          <w:rFonts w:asciiTheme="minorHAnsi" w:hAnsiTheme="minorHAnsi"/>
          <w:sz w:val="24"/>
          <w:szCs w:val="24"/>
          <w:lang w:eastAsia="en-GB"/>
        </w:rPr>
        <w:t>are</w:t>
      </w:r>
      <w:r w:rsidR="00B507B8" w:rsidRPr="00341AFF">
        <w:rPr>
          <w:rFonts w:asciiTheme="minorHAnsi" w:hAnsiTheme="minorHAnsi"/>
          <w:sz w:val="24"/>
          <w:szCs w:val="24"/>
          <w:lang w:eastAsia="en-GB"/>
        </w:rPr>
        <w:t xml:space="preserve"> intertwined</w:t>
      </w:r>
      <w:r w:rsidR="008F109E">
        <w:rPr>
          <w:rFonts w:asciiTheme="minorHAnsi" w:hAnsiTheme="minorHAnsi"/>
          <w:sz w:val="24"/>
          <w:szCs w:val="24"/>
          <w:lang w:eastAsia="en-GB"/>
        </w:rPr>
        <w:t>,</w:t>
      </w:r>
      <w:r w:rsidR="00B507B8" w:rsidRPr="00341AFF">
        <w:rPr>
          <w:rFonts w:asciiTheme="minorHAnsi" w:hAnsiTheme="minorHAnsi"/>
          <w:sz w:val="24"/>
          <w:szCs w:val="24"/>
          <w:lang w:eastAsia="en-GB"/>
        </w:rPr>
        <w:t xml:space="preserve"> as social isolation can </w:t>
      </w:r>
      <w:r w:rsidR="00B507B8" w:rsidRPr="008F109E">
        <w:rPr>
          <w:rFonts w:asciiTheme="minorHAnsi" w:hAnsiTheme="minorHAnsi"/>
          <w:i/>
          <w:sz w:val="24"/>
          <w:szCs w:val="24"/>
          <w:lang w:eastAsia="en-GB"/>
        </w:rPr>
        <w:t>lead</w:t>
      </w:r>
      <w:r w:rsidR="00B507B8" w:rsidRPr="00341AFF">
        <w:rPr>
          <w:rFonts w:asciiTheme="minorHAnsi" w:hAnsiTheme="minorHAnsi"/>
          <w:sz w:val="24"/>
          <w:szCs w:val="24"/>
          <w:lang w:eastAsia="en-GB"/>
        </w:rPr>
        <w:t xml:space="preserve"> to feelings of</w:t>
      </w:r>
      <w:r w:rsidR="008554B6" w:rsidRPr="00341AFF">
        <w:rPr>
          <w:rFonts w:asciiTheme="minorHAnsi" w:hAnsiTheme="minorHAnsi"/>
          <w:sz w:val="24"/>
          <w:szCs w:val="24"/>
          <w:lang w:eastAsia="en-GB"/>
        </w:rPr>
        <w:t xml:space="preserve"> emotional</w:t>
      </w:r>
      <w:r w:rsidR="00B507B8" w:rsidRPr="00341AFF">
        <w:rPr>
          <w:rFonts w:asciiTheme="minorHAnsi" w:hAnsiTheme="minorHAnsi"/>
          <w:sz w:val="24"/>
          <w:szCs w:val="24"/>
          <w:lang w:eastAsia="en-GB"/>
        </w:rPr>
        <w:t xml:space="preserve"> loneliness</w:t>
      </w:r>
      <w:r w:rsidR="008F109E">
        <w:rPr>
          <w:rFonts w:asciiTheme="minorHAnsi" w:hAnsiTheme="minorHAnsi"/>
          <w:sz w:val="24"/>
          <w:szCs w:val="24"/>
          <w:lang w:eastAsia="en-GB"/>
        </w:rPr>
        <w:t>, so</w:t>
      </w:r>
      <w:r w:rsidR="00C224CB" w:rsidRPr="00341AFF">
        <w:rPr>
          <w:rFonts w:asciiTheme="minorHAnsi" w:hAnsiTheme="minorHAnsi"/>
          <w:sz w:val="24"/>
          <w:szCs w:val="24"/>
          <w:lang w:eastAsia="en-GB"/>
        </w:rPr>
        <w:t xml:space="preserve"> </w:t>
      </w:r>
      <w:r w:rsidR="00D12C27" w:rsidRPr="00341AFF">
        <w:rPr>
          <w:rFonts w:asciiTheme="minorHAnsi" w:hAnsiTheme="minorHAnsi"/>
          <w:sz w:val="24"/>
          <w:szCs w:val="24"/>
          <w:lang w:eastAsia="en-GB"/>
        </w:rPr>
        <w:t>whilst the concepts of social isolation and</w:t>
      </w:r>
      <w:r w:rsidR="00EE6BEF" w:rsidRPr="00341AFF">
        <w:rPr>
          <w:rFonts w:asciiTheme="minorHAnsi" w:hAnsiTheme="minorHAnsi"/>
          <w:sz w:val="24"/>
          <w:szCs w:val="24"/>
          <w:lang w:eastAsia="en-GB"/>
        </w:rPr>
        <w:t xml:space="preserve"> emotional</w:t>
      </w:r>
      <w:r w:rsidR="008F109E">
        <w:rPr>
          <w:rFonts w:asciiTheme="minorHAnsi" w:hAnsiTheme="minorHAnsi"/>
          <w:sz w:val="24"/>
          <w:szCs w:val="24"/>
          <w:lang w:eastAsia="en-GB"/>
        </w:rPr>
        <w:t xml:space="preserve"> loneliness are separate</w:t>
      </w:r>
      <w:r w:rsidR="00D12C27" w:rsidRPr="00341AFF">
        <w:rPr>
          <w:rFonts w:asciiTheme="minorHAnsi" w:hAnsiTheme="minorHAnsi"/>
          <w:sz w:val="24"/>
          <w:szCs w:val="24"/>
          <w:lang w:eastAsia="en-GB"/>
        </w:rPr>
        <w:t>, they are nevertheless interconnected</w:t>
      </w:r>
      <w:r w:rsidR="00C224CB" w:rsidRPr="00341AFF">
        <w:rPr>
          <w:rFonts w:asciiTheme="minorHAnsi" w:hAnsiTheme="minorHAnsi"/>
          <w:sz w:val="24"/>
          <w:szCs w:val="24"/>
          <w:lang w:eastAsia="en-GB"/>
        </w:rPr>
        <w:t xml:space="preserve"> (Tanskanen and Antilla, 2016)</w:t>
      </w:r>
      <w:r w:rsidR="00D12C27" w:rsidRPr="00341AFF">
        <w:rPr>
          <w:rFonts w:asciiTheme="minorHAnsi" w:hAnsiTheme="minorHAnsi"/>
          <w:sz w:val="24"/>
          <w:szCs w:val="24"/>
          <w:lang w:eastAsia="en-GB"/>
        </w:rPr>
        <w:t>.</w:t>
      </w:r>
    </w:p>
    <w:p w:rsidR="00B507B8" w:rsidRPr="00341AFF" w:rsidRDefault="00B507B8" w:rsidP="00995645">
      <w:pPr>
        <w:spacing w:line="480" w:lineRule="auto"/>
        <w:contextualSpacing/>
        <w:jc w:val="both"/>
        <w:rPr>
          <w:rFonts w:asciiTheme="minorHAnsi" w:hAnsiTheme="minorHAnsi"/>
          <w:sz w:val="24"/>
          <w:szCs w:val="24"/>
        </w:rPr>
      </w:pPr>
    </w:p>
    <w:p w:rsidR="00E62FD0" w:rsidRPr="00341AFF" w:rsidRDefault="00E62FD0" w:rsidP="00E62FD0">
      <w:pPr>
        <w:tabs>
          <w:tab w:val="left" w:pos="2625"/>
        </w:tabs>
        <w:spacing w:line="480" w:lineRule="auto"/>
        <w:contextualSpacing/>
        <w:jc w:val="both"/>
        <w:rPr>
          <w:rFonts w:asciiTheme="minorHAnsi" w:hAnsiTheme="minorHAnsi"/>
          <w:i/>
          <w:sz w:val="24"/>
          <w:szCs w:val="24"/>
        </w:rPr>
      </w:pPr>
      <w:r w:rsidRPr="00341AFF">
        <w:rPr>
          <w:rFonts w:asciiTheme="minorHAnsi" w:hAnsiTheme="minorHAnsi"/>
          <w:i/>
          <w:sz w:val="24"/>
          <w:szCs w:val="24"/>
        </w:rPr>
        <w:t>The Impact of Loneliness</w:t>
      </w:r>
    </w:p>
    <w:p w:rsidR="00592604" w:rsidRPr="00341AFF" w:rsidRDefault="00B507B8" w:rsidP="00995645">
      <w:pPr>
        <w:spacing w:line="480" w:lineRule="auto"/>
        <w:contextualSpacing/>
        <w:jc w:val="both"/>
        <w:rPr>
          <w:rFonts w:asciiTheme="minorHAnsi" w:hAnsiTheme="minorHAnsi"/>
          <w:sz w:val="24"/>
          <w:szCs w:val="24"/>
        </w:rPr>
      </w:pPr>
      <w:r w:rsidRPr="00341AFF">
        <w:rPr>
          <w:rFonts w:asciiTheme="minorHAnsi" w:hAnsiTheme="minorHAnsi"/>
          <w:sz w:val="24"/>
          <w:szCs w:val="24"/>
        </w:rPr>
        <w:t>Understanding the experience of social isolation and</w:t>
      </w:r>
      <w:r w:rsidR="00C06813">
        <w:rPr>
          <w:rFonts w:asciiTheme="minorHAnsi" w:hAnsiTheme="minorHAnsi"/>
          <w:sz w:val="24"/>
          <w:szCs w:val="24"/>
        </w:rPr>
        <w:t xml:space="preserve"> </w:t>
      </w:r>
      <w:r w:rsidRPr="00341AFF">
        <w:rPr>
          <w:rFonts w:asciiTheme="minorHAnsi" w:hAnsiTheme="minorHAnsi"/>
          <w:sz w:val="24"/>
          <w:szCs w:val="24"/>
        </w:rPr>
        <w:t xml:space="preserve">loneliness is </w:t>
      </w:r>
      <w:r w:rsidR="00377276" w:rsidRPr="00341AFF">
        <w:rPr>
          <w:rFonts w:asciiTheme="minorHAnsi" w:hAnsiTheme="minorHAnsi"/>
          <w:sz w:val="24"/>
          <w:szCs w:val="24"/>
        </w:rPr>
        <w:t>beneficial</w:t>
      </w:r>
      <w:r w:rsidRPr="00341AFF">
        <w:rPr>
          <w:rFonts w:asciiTheme="minorHAnsi" w:hAnsiTheme="minorHAnsi"/>
          <w:sz w:val="24"/>
          <w:szCs w:val="24"/>
        </w:rPr>
        <w:t xml:space="preserve"> to understand</w:t>
      </w:r>
      <w:r w:rsidR="00C06813">
        <w:rPr>
          <w:rFonts w:asciiTheme="minorHAnsi" w:hAnsiTheme="minorHAnsi"/>
          <w:sz w:val="24"/>
          <w:szCs w:val="24"/>
        </w:rPr>
        <w:t>ing</w:t>
      </w:r>
      <w:r w:rsidRPr="00341AFF">
        <w:rPr>
          <w:rFonts w:asciiTheme="minorHAnsi" w:hAnsiTheme="minorHAnsi"/>
          <w:sz w:val="24"/>
          <w:szCs w:val="24"/>
        </w:rPr>
        <w:t xml:space="preserve"> people’s subjective feeling</w:t>
      </w:r>
      <w:r w:rsidR="008F109E">
        <w:rPr>
          <w:rFonts w:asciiTheme="minorHAnsi" w:hAnsiTheme="minorHAnsi"/>
          <w:sz w:val="24"/>
          <w:szCs w:val="24"/>
        </w:rPr>
        <w:t>s</w:t>
      </w:r>
      <w:r w:rsidRPr="00341AFF">
        <w:rPr>
          <w:rFonts w:asciiTheme="minorHAnsi" w:hAnsiTheme="minorHAnsi"/>
          <w:sz w:val="24"/>
          <w:szCs w:val="24"/>
        </w:rPr>
        <w:t xml:space="preserve"> </w:t>
      </w:r>
      <w:r w:rsidR="008F109E">
        <w:rPr>
          <w:rFonts w:asciiTheme="minorHAnsi" w:hAnsiTheme="minorHAnsi"/>
          <w:sz w:val="24"/>
          <w:szCs w:val="24"/>
        </w:rPr>
        <w:t xml:space="preserve">of </w:t>
      </w:r>
      <w:r w:rsidRPr="00341AFF">
        <w:rPr>
          <w:rFonts w:asciiTheme="minorHAnsi" w:hAnsiTheme="minorHAnsi"/>
          <w:sz w:val="24"/>
          <w:szCs w:val="24"/>
        </w:rPr>
        <w:t>lonel</w:t>
      </w:r>
      <w:r w:rsidR="008F109E">
        <w:rPr>
          <w:rFonts w:asciiTheme="minorHAnsi" w:hAnsiTheme="minorHAnsi"/>
          <w:sz w:val="24"/>
          <w:szCs w:val="24"/>
        </w:rPr>
        <w:t>iness</w:t>
      </w:r>
      <w:r w:rsidRPr="00341AFF">
        <w:rPr>
          <w:rFonts w:asciiTheme="minorHAnsi" w:hAnsiTheme="minorHAnsi"/>
          <w:sz w:val="24"/>
          <w:szCs w:val="24"/>
        </w:rPr>
        <w:t xml:space="preserve">. As Townsend (1959) identified, social relations are </w:t>
      </w:r>
      <w:r w:rsidR="00377276" w:rsidRPr="00341AFF">
        <w:rPr>
          <w:rFonts w:asciiTheme="minorHAnsi" w:hAnsiTheme="minorHAnsi"/>
          <w:sz w:val="24"/>
          <w:szCs w:val="24"/>
        </w:rPr>
        <w:t>important</w:t>
      </w:r>
      <w:r w:rsidRPr="00341AFF">
        <w:rPr>
          <w:rFonts w:asciiTheme="minorHAnsi" w:hAnsiTheme="minorHAnsi"/>
          <w:sz w:val="24"/>
          <w:szCs w:val="24"/>
        </w:rPr>
        <w:t xml:space="preserve"> for the health </w:t>
      </w:r>
      <w:r w:rsidR="00C401B3" w:rsidRPr="00341AFF">
        <w:rPr>
          <w:rFonts w:asciiTheme="minorHAnsi" w:hAnsiTheme="minorHAnsi"/>
          <w:sz w:val="24"/>
          <w:szCs w:val="24"/>
        </w:rPr>
        <w:t xml:space="preserve">and wellbeing </w:t>
      </w:r>
      <w:r w:rsidRPr="00341AFF">
        <w:rPr>
          <w:rFonts w:asciiTheme="minorHAnsi" w:hAnsiTheme="minorHAnsi"/>
          <w:sz w:val="24"/>
          <w:szCs w:val="24"/>
        </w:rPr>
        <w:t xml:space="preserve">of individuals, and therefore research looks to understand how social isolation and loneliness can impact </w:t>
      </w:r>
      <w:r w:rsidR="006D2287" w:rsidRPr="00341AFF">
        <w:rPr>
          <w:rFonts w:asciiTheme="minorHAnsi" w:hAnsiTheme="minorHAnsi"/>
          <w:sz w:val="24"/>
          <w:szCs w:val="24"/>
        </w:rPr>
        <w:t>negatively. Shvedko</w:t>
      </w:r>
      <w:r w:rsidRPr="00341AFF">
        <w:rPr>
          <w:rFonts w:asciiTheme="minorHAnsi" w:hAnsiTheme="minorHAnsi"/>
          <w:sz w:val="24"/>
          <w:szCs w:val="24"/>
        </w:rPr>
        <w:t xml:space="preserve"> </w:t>
      </w:r>
      <w:r w:rsidR="00EA2446" w:rsidRPr="00EA2446">
        <w:rPr>
          <w:rFonts w:asciiTheme="minorHAnsi" w:hAnsiTheme="minorHAnsi"/>
          <w:i/>
          <w:sz w:val="24"/>
          <w:szCs w:val="24"/>
        </w:rPr>
        <w:t>et al.</w:t>
      </w:r>
      <w:r w:rsidRPr="00341AFF">
        <w:rPr>
          <w:rFonts w:asciiTheme="minorHAnsi" w:hAnsiTheme="minorHAnsi"/>
          <w:sz w:val="24"/>
          <w:szCs w:val="24"/>
        </w:rPr>
        <w:t xml:space="preserve">’s (2018) study refers to the negative impact </w:t>
      </w:r>
      <w:r w:rsidR="00C06813">
        <w:rPr>
          <w:rFonts w:asciiTheme="minorHAnsi" w:hAnsiTheme="minorHAnsi"/>
          <w:sz w:val="24"/>
          <w:szCs w:val="24"/>
        </w:rPr>
        <w:t xml:space="preserve">of </w:t>
      </w:r>
      <w:r w:rsidR="008872F5" w:rsidRPr="00341AFF">
        <w:rPr>
          <w:rFonts w:asciiTheme="minorHAnsi" w:hAnsiTheme="minorHAnsi"/>
          <w:sz w:val="24"/>
          <w:szCs w:val="24"/>
        </w:rPr>
        <w:t xml:space="preserve">social isolation and loneliness </w:t>
      </w:r>
      <w:r w:rsidRPr="00341AFF">
        <w:rPr>
          <w:rFonts w:asciiTheme="minorHAnsi" w:hAnsiTheme="minorHAnsi"/>
          <w:sz w:val="24"/>
          <w:szCs w:val="24"/>
        </w:rPr>
        <w:t>on mental health</w:t>
      </w:r>
      <w:r w:rsidR="00C06813">
        <w:rPr>
          <w:rFonts w:asciiTheme="minorHAnsi" w:hAnsiTheme="minorHAnsi"/>
          <w:sz w:val="24"/>
          <w:szCs w:val="24"/>
        </w:rPr>
        <w:t>, whilst</w:t>
      </w:r>
      <w:r w:rsidRPr="00341AFF">
        <w:rPr>
          <w:rFonts w:asciiTheme="minorHAnsi" w:hAnsiTheme="minorHAnsi"/>
          <w:sz w:val="24"/>
          <w:szCs w:val="24"/>
        </w:rPr>
        <w:t xml:space="preserve"> Steptoe </w:t>
      </w:r>
      <w:r w:rsidR="00EA2446" w:rsidRPr="00EA2446">
        <w:rPr>
          <w:rFonts w:asciiTheme="minorHAnsi" w:hAnsiTheme="minorHAnsi"/>
          <w:i/>
          <w:sz w:val="24"/>
          <w:szCs w:val="24"/>
        </w:rPr>
        <w:t>et al.</w:t>
      </w:r>
      <w:r w:rsidRPr="00341AFF">
        <w:rPr>
          <w:rFonts w:asciiTheme="minorHAnsi" w:hAnsiTheme="minorHAnsi"/>
          <w:sz w:val="24"/>
          <w:szCs w:val="24"/>
        </w:rPr>
        <w:t xml:space="preserve"> (2013)</w:t>
      </w:r>
      <w:r w:rsidR="00C06813">
        <w:rPr>
          <w:rFonts w:asciiTheme="minorHAnsi" w:hAnsiTheme="minorHAnsi"/>
          <w:sz w:val="24"/>
          <w:szCs w:val="24"/>
        </w:rPr>
        <w:t xml:space="preserve"> and Holt-Lunstad </w:t>
      </w:r>
      <w:r w:rsidR="00EA2446" w:rsidRPr="00EA2446">
        <w:rPr>
          <w:rFonts w:asciiTheme="minorHAnsi" w:hAnsiTheme="minorHAnsi"/>
          <w:i/>
          <w:sz w:val="24"/>
          <w:szCs w:val="24"/>
        </w:rPr>
        <w:t>et al.</w:t>
      </w:r>
      <w:r w:rsidR="00C06813">
        <w:rPr>
          <w:rFonts w:asciiTheme="minorHAnsi" w:hAnsiTheme="minorHAnsi"/>
          <w:sz w:val="24"/>
          <w:szCs w:val="24"/>
        </w:rPr>
        <w:t xml:space="preserve"> (2015)</w:t>
      </w:r>
      <w:r w:rsidRPr="00341AFF">
        <w:rPr>
          <w:rFonts w:asciiTheme="minorHAnsi" w:hAnsiTheme="minorHAnsi"/>
          <w:sz w:val="24"/>
          <w:szCs w:val="24"/>
        </w:rPr>
        <w:t xml:space="preserve"> </w:t>
      </w:r>
      <w:r w:rsidR="00592604" w:rsidRPr="00341AFF">
        <w:rPr>
          <w:rFonts w:asciiTheme="minorHAnsi" w:hAnsiTheme="minorHAnsi"/>
          <w:sz w:val="24"/>
          <w:szCs w:val="24"/>
        </w:rPr>
        <w:t xml:space="preserve">found </w:t>
      </w:r>
      <w:r w:rsidRPr="00341AFF">
        <w:rPr>
          <w:rFonts w:asciiTheme="minorHAnsi" w:hAnsiTheme="minorHAnsi"/>
          <w:sz w:val="24"/>
          <w:szCs w:val="24"/>
        </w:rPr>
        <w:t xml:space="preserve">loneliness can have a significant </w:t>
      </w:r>
      <w:r w:rsidRPr="00341AFF">
        <w:rPr>
          <w:rFonts w:asciiTheme="minorHAnsi" w:hAnsiTheme="minorHAnsi"/>
          <w:sz w:val="24"/>
          <w:szCs w:val="24"/>
        </w:rPr>
        <w:lastRenderedPageBreak/>
        <w:t xml:space="preserve">impact on mortality rates in both men and women, with people experiencing social isolation and loneliness much more likely to be subject to hospital admissions (Longman </w:t>
      </w:r>
      <w:r w:rsidR="00EA2446" w:rsidRPr="00EA2446">
        <w:rPr>
          <w:rFonts w:asciiTheme="minorHAnsi" w:hAnsiTheme="minorHAnsi"/>
          <w:i/>
          <w:sz w:val="24"/>
          <w:szCs w:val="24"/>
        </w:rPr>
        <w:t>et al.</w:t>
      </w:r>
      <w:r w:rsidRPr="00341AFF">
        <w:rPr>
          <w:rFonts w:asciiTheme="minorHAnsi" w:hAnsiTheme="minorHAnsi"/>
          <w:sz w:val="24"/>
          <w:szCs w:val="24"/>
        </w:rPr>
        <w:t xml:space="preserve">, 2013). Kearns </w:t>
      </w:r>
      <w:r w:rsidR="00EA2446" w:rsidRPr="00EA2446">
        <w:rPr>
          <w:rFonts w:asciiTheme="minorHAnsi" w:hAnsiTheme="minorHAnsi"/>
          <w:i/>
          <w:sz w:val="24"/>
          <w:szCs w:val="24"/>
        </w:rPr>
        <w:t>et al.</w:t>
      </w:r>
      <w:r w:rsidRPr="00341AFF">
        <w:rPr>
          <w:rFonts w:asciiTheme="minorHAnsi" w:hAnsiTheme="minorHAnsi"/>
          <w:sz w:val="24"/>
          <w:szCs w:val="24"/>
        </w:rPr>
        <w:t xml:space="preserve"> (2014) found that those living alone, especially with chronic health conditions</w:t>
      </w:r>
      <w:r w:rsidR="00C06813">
        <w:rPr>
          <w:rFonts w:asciiTheme="minorHAnsi" w:hAnsiTheme="minorHAnsi"/>
          <w:sz w:val="24"/>
          <w:szCs w:val="24"/>
        </w:rPr>
        <w:t>,</w:t>
      </w:r>
      <w:r w:rsidRPr="00341AFF">
        <w:rPr>
          <w:rFonts w:asciiTheme="minorHAnsi" w:hAnsiTheme="minorHAnsi"/>
          <w:sz w:val="24"/>
          <w:szCs w:val="24"/>
        </w:rPr>
        <w:t xml:space="preserve"> were much more at risk of feelings of loneliness. </w:t>
      </w:r>
      <w:r w:rsidR="00592604" w:rsidRPr="00341AFF">
        <w:rPr>
          <w:rFonts w:asciiTheme="minorHAnsi" w:hAnsiTheme="minorHAnsi"/>
          <w:sz w:val="24"/>
          <w:szCs w:val="24"/>
        </w:rPr>
        <w:t>W</w:t>
      </w:r>
      <w:r w:rsidR="008F109E">
        <w:rPr>
          <w:rFonts w:asciiTheme="minorHAnsi" w:hAnsiTheme="minorHAnsi"/>
          <w:sz w:val="24"/>
          <w:szCs w:val="24"/>
        </w:rPr>
        <w:t>hilst a health impact is evident</w:t>
      </w:r>
      <w:r w:rsidR="00592604" w:rsidRPr="00341AFF">
        <w:rPr>
          <w:rFonts w:asciiTheme="minorHAnsi" w:hAnsiTheme="minorHAnsi"/>
          <w:sz w:val="24"/>
          <w:szCs w:val="24"/>
        </w:rPr>
        <w:t>, this does not mean social isolation and loneliness are exclusive</w:t>
      </w:r>
      <w:r w:rsidR="008872F5" w:rsidRPr="00341AFF">
        <w:rPr>
          <w:rFonts w:asciiTheme="minorHAnsi" w:hAnsiTheme="minorHAnsi"/>
          <w:sz w:val="24"/>
          <w:szCs w:val="24"/>
        </w:rPr>
        <w:t>ly</w:t>
      </w:r>
      <w:r w:rsidR="00592604" w:rsidRPr="00341AFF">
        <w:rPr>
          <w:rFonts w:asciiTheme="minorHAnsi" w:hAnsiTheme="minorHAnsi"/>
          <w:sz w:val="24"/>
          <w:szCs w:val="24"/>
        </w:rPr>
        <w:t xml:space="preserve"> a healthcare problem. Instead, this is a social problem </w:t>
      </w:r>
      <w:r w:rsidR="00935AE6">
        <w:rPr>
          <w:rFonts w:asciiTheme="minorHAnsi" w:hAnsiTheme="minorHAnsi"/>
          <w:sz w:val="24"/>
          <w:szCs w:val="24"/>
        </w:rPr>
        <w:t xml:space="preserve">as, </w:t>
      </w:r>
      <w:r w:rsidR="00592604" w:rsidRPr="00341AFF">
        <w:rPr>
          <w:rFonts w:asciiTheme="minorHAnsi" w:hAnsiTheme="minorHAnsi"/>
          <w:sz w:val="24"/>
          <w:szCs w:val="24"/>
        </w:rPr>
        <w:t xml:space="preserve">to prevent health </w:t>
      </w:r>
      <w:r w:rsidR="008872F5" w:rsidRPr="00341AFF">
        <w:rPr>
          <w:rFonts w:asciiTheme="minorHAnsi" w:hAnsiTheme="minorHAnsi"/>
          <w:sz w:val="24"/>
          <w:szCs w:val="24"/>
        </w:rPr>
        <w:t xml:space="preserve">issues </w:t>
      </w:r>
      <w:r w:rsidR="00592604" w:rsidRPr="00341AFF">
        <w:rPr>
          <w:rFonts w:asciiTheme="minorHAnsi" w:hAnsiTheme="minorHAnsi"/>
          <w:sz w:val="24"/>
          <w:szCs w:val="24"/>
        </w:rPr>
        <w:t xml:space="preserve">emerging, focus is needed on the reasons why people </w:t>
      </w:r>
      <w:r w:rsidR="008872F5" w:rsidRPr="00341AFF">
        <w:rPr>
          <w:rFonts w:asciiTheme="minorHAnsi" w:hAnsiTheme="minorHAnsi"/>
          <w:sz w:val="24"/>
          <w:szCs w:val="24"/>
        </w:rPr>
        <w:t xml:space="preserve">follow pathways into </w:t>
      </w:r>
      <w:r w:rsidR="003859F0">
        <w:rPr>
          <w:rFonts w:asciiTheme="minorHAnsi" w:hAnsiTheme="minorHAnsi"/>
          <w:sz w:val="24"/>
          <w:szCs w:val="24"/>
        </w:rPr>
        <w:t xml:space="preserve">social </w:t>
      </w:r>
      <w:r w:rsidR="00592604" w:rsidRPr="00341AFF">
        <w:rPr>
          <w:rFonts w:asciiTheme="minorHAnsi" w:hAnsiTheme="minorHAnsi"/>
          <w:sz w:val="24"/>
          <w:szCs w:val="24"/>
        </w:rPr>
        <w:t>isolation and loneliness</w:t>
      </w:r>
      <w:r w:rsidR="00C06813">
        <w:rPr>
          <w:rFonts w:asciiTheme="minorHAnsi" w:hAnsiTheme="minorHAnsi"/>
          <w:sz w:val="24"/>
          <w:szCs w:val="24"/>
        </w:rPr>
        <w:t>,</w:t>
      </w:r>
      <w:r w:rsidR="00592604" w:rsidRPr="00341AFF">
        <w:rPr>
          <w:rFonts w:asciiTheme="minorHAnsi" w:hAnsiTheme="minorHAnsi"/>
          <w:sz w:val="24"/>
          <w:szCs w:val="24"/>
        </w:rPr>
        <w:t xml:space="preserve"> </w:t>
      </w:r>
      <w:r w:rsidR="008872F5" w:rsidRPr="00341AFF">
        <w:rPr>
          <w:rFonts w:asciiTheme="minorHAnsi" w:hAnsiTheme="minorHAnsi"/>
          <w:sz w:val="24"/>
          <w:szCs w:val="24"/>
        </w:rPr>
        <w:t xml:space="preserve">which can lead to medical deterioration. </w:t>
      </w:r>
      <w:r w:rsidR="00592604" w:rsidRPr="00341AFF">
        <w:rPr>
          <w:rFonts w:asciiTheme="minorHAnsi" w:hAnsiTheme="minorHAnsi"/>
          <w:sz w:val="24"/>
          <w:szCs w:val="24"/>
        </w:rPr>
        <w:t xml:space="preserve">Holt-Lunstad and Smith (2016) suggest it is imperative that, in addition to understanding their health needs, </w:t>
      </w:r>
      <w:r w:rsidR="00C06813">
        <w:rPr>
          <w:rFonts w:asciiTheme="minorHAnsi" w:hAnsiTheme="minorHAnsi"/>
          <w:sz w:val="24"/>
          <w:szCs w:val="24"/>
        </w:rPr>
        <w:t>each person</w:t>
      </w:r>
      <w:r w:rsidR="00592604" w:rsidRPr="00341AFF">
        <w:rPr>
          <w:rFonts w:asciiTheme="minorHAnsi" w:hAnsiTheme="minorHAnsi"/>
          <w:sz w:val="24"/>
          <w:szCs w:val="24"/>
        </w:rPr>
        <w:t xml:space="preserve"> </w:t>
      </w:r>
      <w:r w:rsidR="00C06813">
        <w:rPr>
          <w:rFonts w:asciiTheme="minorHAnsi" w:hAnsiTheme="minorHAnsi"/>
          <w:sz w:val="24"/>
          <w:szCs w:val="24"/>
        </w:rPr>
        <w:t>must</w:t>
      </w:r>
      <w:r w:rsidR="00592604" w:rsidRPr="00341AFF">
        <w:rPr>
          <w:rFonts w:asciiTheme="minorHAnsi" w:hAnsiTheme="minorHAnsi"/>
          <w:sz w:val="24"/>
          <w:szCs w:val="24"/>
        </w:rPr>
        <w:t xml:space="preserve"> be understood as a whole person; understanding how they experience social isolation and loneliness </w:t>
      </w:r>
      <w:r w:rsidR="00C06813">
        <w:rPr>
          <w:rFonts w:asciiTheme="minorHAnsi" w:hAnsiTheme="minorHAnsi"/>
          <w:sz w:val="24"/>
          <w:szCs w:val="24"/>
        </w:rPr>
        <w:t>and</w:t>
      </w:r>
      <w:r w:rsidR="00592604" w:rsidRPr="00341AFF">
        <w:rPr>
          <w:rFonts w:asciiTheme="minorHAnsi" w:hAnsiTheme="minorHAnsi"/>
          <w:sz w:val="24"/>
          <w:szCs w:val="24"/>
        </w:rPr>
        <w:t xml:space="preserve"> how th</w:t>
      </w:r>
      <w:r w:rsidR="002955B8">
        <w:rPr>
          <w:rFonts w:asciiTheme="minorHAnsi" w:hAnsiTheme="minorHAnsi"/>
          <w:sz w:val="24"/>
          <w:szCs w:val="24"/>
        </w:rPr>
        <w:t>ey</w:t>
      </w:r>
      <w:r w:rsidR="00592604" w:rsidRPr="00341AFF">
        <w:rPr>
          <w:rFonts w:asciiTheme="minorHAnsi" w:hAnsiTheme="minorHAnsi"/>
          <w:sz w:val="24"/>
          <w:szCs w:val="24"/>
        </w:rPr>
        <w:t xml:space="preserve"> </w:t>
      </w:r>
      <w:r w:rsidR="002955B8">
        <w:rPr>
          <w:rFonts w:asciiTheme="minorHAnsi" w:hAnsiTheme="minorHAnsi"/>
          <w:sz w:val="24"/>
          <w:szCs w:val="24"/>
        </w:rPr>
        <w:t>affect</w:t>
      </w:r>
      <w:r w:rsidR="00592604" w:rsidRPr="00341AFF">
        <w:rPr>
          <w:rFonts w:asciiTheme="minorHAnsi" w:hAnsiTheme="minorHAnsi"/>
          <w:sz w:val="24"/>
          <w:szCs w:val="24"/>
        </w:rPr>
        <w:t xml:space="preserve"> their overall wellbeing.</w:t>
      </w:r>
    </w:p>
    <w:p w:rsidR="00B507B8" w:rsidRPr="00341AFF" w:rsidRDefault="00B507B8" w:rsidP="00995645">
      <w:pPr>
        <w:spacing w:line="480" w:lineRule="auto"/>
        <w:contextualSpacing/>
        <w:jc w:val="both"/>
        <w:rPr>
          <w:rFonts w:asciiTheme="minorHAnsi" w:hAnsiTheme="minorHAnsi"/>
          <w:sz w:val="24"/>
          <w:szCs w:val="24"/>
        </w:rPr>
      </w:pPr>
    </w:p>
    <w:p w:rsidR="00B507B8" w:rsidRPr="00341AFF" w:rsidRDefault="00B507B8" w:rsidP="00080C5A">
      <w:pPr>
        <w:spacing w:line="480" w:lineRule="auto"/>
        <w:contextualSpacing/>
        <w:jc w:val="both"/>
        <w:rPr>
          <w:rFonts w:asciiTheme="minorHAnsi" w:hAnsiTheme="minorHAnsi"/>
          <w:sz w:val="24"/>
          <w:szCs w:val="24"/>
          <w:lang w:eastAsia="en-GB"/>
        </w:rPr>
      </w:pPr>
      <w:r w:rsidRPr="00341AFF">
        <w:rPr>
          <w:rFonts w:asciiTheme="minorHAnsi" w:hAnsiTheme="minorHAnsi"/>
          <w:sz w:val="24"/>
          <w:szCs w:val="24"/>
        </w:rPr>
        <w:t>Research by Bennett and Victor (2012) found the permanent absence of loved ones due to bereavement engendered feelings of emotional l</w:t>
      </w:r>
      <w:r w:rsidR="007C0658" w:rsidRPr="00341AFF">
        <w:rPr>
          <w:rFonts w:asciiTheme="minorHAnsi" w:hAnsiTheme="minorHAnsi"/>
          <w:sz w:val="24"/>
          <w:szCs w:val="24"/>
        </w:rPr>
        <w:t>oneliness in their participants. T</w:t>
      </w:r>
      <w:r w:rsidRPr="00341AFF">
        <w:rPr>
          <w:rFonts w:asciiTheme="minorHAnsi" w:hAnsiTheme="minorHAnsi"/>
          <w:sz w:val="24"/>
          <w:szCs w:val="24"/>
        </w:rPr>
        <w:t xml:space="preserve">hey reported loss of confidence and magnified feelings of emotional loneliness during evenings and weekends. </w:t>
      </w:r>
      <w:r w:rsidR="007C0658" w:rsidRPr="00341AFF">
        <w:rPr>
          <w:rFonts w:asciiTheme="minorHAnsi" w:hAnsiTheme="minorHAnsi"/>
          <w:sz w:val="24"/>
          <w:szCs w:val="24"/>
        </w:rPr>
        <w:t>However, t</w:t>
      </w:r>
      <w:r w:rsidRPr="00341AFF">
        <w:rPr>
          <w:rFonts w:asciiTheme="minorHAnsi" w:hAnsiTheme="minorHAnsi"/>
          <w:sz w:val="24"/>
          <w:szCs w:val="24"/>
        </w:rPr>
        <w:t xml:space="preserve">heir research focused specifically on widowed older </w:t>
      </w:r>
      <w:r w:rsidR="006D2287" w:rsidRPr="00341AFF">
        <w:rPr>
          <w:rFonts w:asciiTheme="minorHAnsi" w:hAnsiTheme="minorHAnsi"/>
          <w:sz w:val="24"/>
          <w:szCs w:val="24"/>
        </w:rPr>
        <w:t>people.</w:t>
      </w:r>
      <w:r w:rsidR="006D2287">
        <w:rPr>
          <w:rFonts w:asciiTheme="minorHAnsi" w:hAnsiTheme="minorHAnsi"/>
          <w:sz w:val="24"/>
          <w:szCs w:val="24"/>
        </w:rPr>
        <w:t xml:space="preserve"> Similarly</w:t>
      </w:r>
      <w:r w:rsidR="005500C8">
        <w:rPr>
          <w:rFonts w:asciiTheme="minorHAnsi" w:hAnsiTheme="minorHAnsi"/>
          <w:sz w:val="24"/>
          <w:szCs w:val="24"/>
        </w:rPr>
        <w:t xml:space="preserve">, </w:t>
      </w:r>
      <w:r w:rsidRPr="00341AFF">
        <w:rPr>
          <w:rFonts w:asciiTheme="minorHAnsi" w:hAnsiTheme="minorHAnsi"/>
          <w:sz w:val="24"/>
          <w:szCs w:val="24"/>
          <w:lang w:eastAsia="en-GB"/>
        </w:rPr>
        <w:t xml:space="preserve">Shvedko </w:t>
      </w:r>
      <w:r w:rsidR="00EA2446" w:rsidRPr="00EA2446">
        <w:rPr>
          <w:rFonts w:asciiTheme="minorHAnsi" w:hAnsiTheme="minorHAnsi"/>
          <w:i/>
          <w:sz w:val="24"/>
          <w:szCs w:val="24"/>
          <w:lang w:eastAsia="en-GB"/>
        </w:rPr>
        <w:t>et al.</w:t>
      </w:r>
      <w:r w:rsidRPr="00341AFF">
        <w:rPr>
          <w:rFonts w:asciiTheme="minorHAnsi" w:hAnsiTheme="minorHAnsi"/>
          <w:sz w:val="24"/>
          <w:szCs w:val="24"/>
          <w:lang w:eastAsia="en-GB"/>
        </w:rPr>
        <w:t xml:space="preserve"> (2018) referred to </w:t>
      </w:r>
      <w:r w:rsidRPr="00341AFF">
        <w:rPr>
          <w:rFonts w:asciiTheme="minorHAnsi" w:hAnsiTheme="minorHAnsi"/>
          <w:sz w:val="24"/>
          <w:szCs w:val="24"/>
        </w:rPr>
        <w:t xml:space="preserve">older people as </w:t>
      </w:r>
      <w:r w:rsidR="0052647E">
        <w:rPr>
          <w:rFonts w:asciiTheme="minorHAnsi" w:hAnsiTheme="minorHAnsi"/>
          <w:sz w:val="24"/>
          <w:szCs w:val="24"/>
        </w:rPr>
        <w:t xml:space="preserve">most susceptible to </w:t>
      </w:r>
      <w:r w:rsidRPr="00341AFF">
        <w:rPr>
          <w:rFonts w:asciiTheme="minorHAnsi" w:hAnsiTheme="minorHAnsi"/>
          <w:sz w:val="24"/>
          <w:szCs w:val="24"/>
        </w:rPr>
        <w:t xml:space="preserve">negative impacts of social isolation and loneliness. </w:t>
      </w:r>
      <w:r w:rsidR="007C0658" w:rsidRPr="00341AFF">
        <w:rPr>
          <w:rFonts w:asciiTheme="minorHAnsi" w:hAnsiTheme="minorHAnsi"/>
          <w:sz w:val="24"/>
          <w:szCs w:val="24"/>
        </w:rPr>
        <w:t xml:space="preserve">Yet, </w:t>
      </w:r>
      <w:r w:rsidRPr="00341AFF">
        <w:rPr>
          <w:rFonts w:asciiTheme="minorHAnsi" w:hAnsiTheme="minorHAnsi"/>
          <w:sz w:val="24"/>
          <w:szCs w:val="24"/>
          <w:lang w:eastAsia="en-GB"/>
        </w:rPr>
        <w:t xml:space="preserve">Tanskanen and </w:t>
      </w:r>
      <w:r w:rsidRPr="00341AFF">
        <w:rPr>
          <w:rFonts w:asciiTheme="minorHAnsi" w:hAnsiTheme="minorHAnsi"/>
          <w:sz w:val="24"/>
          <w:szCs w:val="24"/>
        </w:rPr>
        <w:t>Antilla</w:t>
      </w:r>
      <w:r w:rsidRPr="00341AFF">
        <w:rPr>
          <w:rFonts w:asciiTheme="minorHAnsi" w:hAnsiTheme="minorHAnsi"/>
          <w:sz w:val="24"/>
          <w:szCs w:val="24"/>
          <w:lang w:eastAsia="en-GB"/>
        </w:rPr>
        <w:t xml:space="preserve"> (2016) highlight concerns that research has tended to</w:t>
      </w:r>
      <w:r w:rsidR="0052647E">
        <w:rPr>
          <w:rFonts w:asciiTheme="minorHAnsi" w:hAnsiTheme="minorHAnsi"/>
          <w:sz w:val="24"/>
          <w:szCs w:val="24"/>
          <w:lang w:eastAsia="en-GB"/>
        </w:rPr>
        <w:t xml:space="preserve"> focus on adults over</w:t>
      </w:r>
      <w:r w:rsidRPr="00341AFF">
        <w:rPr>
          <w:rFonts w:asciiTheme="minorHAnsi" w:hAnsiTheme="minorHAnsi"/>
          <w:sz w:val="24"/>
          <w:szCs w:val="24"/>
          <w:lang w:eastAsia="en-GB"/>
        </w:rPr>
        <w:t xml:space="preserve"> 50; to fully understand the experiences and risks of social isolation and loneliness</w:t>
      </w:r>
      <w:r w:rsidR="002955B8">
        <w:rPr>
          <w:rFonts w:asciiTheme="minorHAnsi" w:hAnsiTheme="minorHAnsi"/>
          <w:sz w:val="24"/>
          <w:szCs w:val="24"/>
          <w:lang w:eastAsia="en-GB"/>
        </w:rPr>
        <w:t>,</w:t>
      </w:r>
      <w:r w:rsidRPr="00341AFF">
        <w:rPr>
          <w:rFonts w:asciiTheme="minorHAnsi" w:hAnsiTheme="minorHAnsi"/>
          <w:sz w:val="24"/>
          <w:szCs w:val="24"/>
          <w:lang w:eastAsia="en-GB"/>
        </w:rPr>
        <w:t xml:space="preserve"> research </w:t>
      </w:r>
      <w:r w:rsidR="0052647E">
        <w:rPr>
          <w:rFonts w:asciiTheme="minorHAnsi" w:hAnsiTheme="minorHAnsi"/>
          <w:sz w:val="24"/>
          <w:szCs w:val="24"/>
          <w:lang w:eastAsia="en-GB"/>
        </w:rPr>
        <w:t>must</w:t>
      </w:r>
      <w:r w:rsidRPr="00341AFF">
        <w:rPr>
          <w:rFonts w:asciiTheme="minorHAnsi" w:hAnsiTheme="minorHAnsi"/>
          <w:sz w:val="24"/>
          <w:szCs w:val="24"/>
          <w:lang w:eastAsia="en-GB"/>
        </w:rPr>
        <w:t xml:space="preserve"> focus on a broader </w:t>
      </w:r>
      <w:r w:rsidR="002955B8">
        <w:rPr>
          <w:rFonts w:asciiTheme="minorHAnsi" w:hAnsiTheme="minorHAnsi"/>
          <w:sz w:val="24"/>
          <w:szCs w:val="24"/>
          <w:lang w:eastAsia="en-GB"/>
        </w:rPr>
        <w:t>age-range</w:t>
      </w:r>
      <w:r w:rsidRPr="00341AFF">
        <w:rPr>
          <w:rFonts w:asciiTheme="minorHAnsi" w:hAnsiTheme="minorHAnsi"/>
          <w:sz w:val="24"/>
          <w:szCs w:val="24"/>
          <w:lang w:eastAsia="en-GB"/>
        </w:rPr>
        <w:t>.</w:t>
      </w:r>
      <w:r w:rsidR="007C0658" w:rsidRPr="00341AFF">
        <w:rPr>
          <w:rFonts w:asciiTheme="minorHAnsi" w:hAnsiTheme="minorHAnsi"/>
          <w:sz w:val="24"/>
          <w:szCs w:val="24"/>
        </w:rPr>
        <w:t xml:space="preserve"> Generally, research into social isolation and loneliness has take</w:t>
      </w:r>
      <w:r w:rsidR="002955B8">
        <w:rPr>
          <w:rFonts w:asciiTheme="minorHAnsi" w:hAnsiTheme="minorHAnsi"/>
          <w:sz w:val="24"/>
          <w:szCs w:val="24"/>
        </w:rPr>
        <w:t>n</w:t>
      </w:r>
      <w:r w:rsidR="007C0658" w:rsidRPr="00341AFF">
        <w:rPr>
          <w:rFonts w:asciiTheme="minorHAnsi" w:hAnsiTheme="minorHAnsi"/>
          <w:sz w:val="24"/>
          <w:szCs w:val="24"/>
        </w:rPr>
        <w:t xml:space="preserve"> a psychological and quantitative perspective</w:t>
      </w:r>
      <w:r w:rsidR="0052647E">
        <w:rPr>
          <w:rFonts w:asciiTheme="minorHAnsi" w:hAnsiTheme="minorHAnsi"/>
          <w:sz w:val="24"/>
          <w:szCs w:val="24"/>
        </w:rPr>
        <w:t>,</w:t>
      </w:r>
      <w:r w:rsidR="007C0658" w:rsidRPr="00341AFF">
        <w:rPr>
          <w:rFonts w:asciiTheme="minorHAnsi" w:hAnsiTheme="minorHAnsi"/>
          <w:sz w:val="24"/>
          <w:szCs w:val="24"/>
        </w:rPr>
        <w:t xml:space="preserve"> correlat</w:t>
      </w:r>
      <w:r w:rsidR="0052647E">
        <w:rPr>
          <w:rFonts w:asciiTheme="minorHAnsi" w:hAnsiTheme="minorHAnsi"/>
          <w:sz w:val="24"/>
          <w:szCs w:val="24"/>
        </w:rPr>
        <w:t>ing</w:t>
      </w:r>
      <w:r w:rsidR="007C0658" w:rsidRPr="00341AFF">
        <w:rPr>
          <w:rFonts w:asciiTheme="minorHAnsi" w:hAnsiTheme="minorHAnsi"/>
          <w:sz w:val="24"/>
          <w:szCs w:val="24"/>
        </w:rPr>
        <w:t xml:space="preserve"> experiences with demographics or relationship status. However, there is </w:t>
      </w:r>
      <w:r w:rsidR="003859F0">
        <w:rPr>
          <w:rFonts w:asciiTheme="minorHAnsi" w:hAnsiTheme="minorHAnsi"/>
          <w:sz w:val="24"/>
          <w:szCs w:val="24"/>
        </w:rPr>
        <w:t xml:space="preserve">value </w:t>
      </w:r>
      <w:r w:rsidR="007C0658" w:rsidRPr="00341AFF">
        <w:rPr>
          <w:rFonts w:asciiTheme="minorHAnsi" w:hAnsiTheme="minorHAnsi"/>
          <w:sz w:val="24"/>
          <w:szCs w:val="24"/>
        </w:rPr>
        <w:t>in understanding experiences from a qualitative perspective so that lived experiences can be observed.</w:t>
      </w:r>
    </w:p>
    <w:p w:rsidR="00EE6BEF" w:rsidRPr="00341AFF" w:rsidRDefault="00EE6BEF" w:rsidP="00995645">
      <w:pPr>
        <w:spacing w:after="160" w:line="480" w:lineRule="auto"/>
        <w:jc w:val="both"/>
        <w:rPr>
          <w:rFonts w:asciiTheme="minorHAnsi" w:hAnsiTheme="minorHAnsi"/>
          <w:b/>
          <w:sz w:val="24"/>
          <w:szCs w:val="24"/>
          <w:lang w:eastAsia="en-GB"/>
        </w:rPr>
      </w:pPr>
    </w:p>
    <w:p w:rsidR="00E62FD0" w:rsidRPr="00341AFF" w:rsidRDefault="00E62FD0" w:rsidP="002C3E13">
      <w:pPr>
        <w:spacing w:after="160" w:line="480" w:lineRule="auto"/>
        <w:jc w:val="both"/>
        <w:rPr>
          <w:rFonts w:asciiTheme="minorHAnsi" w:hAnsiTheme="minorHAnsi"/>
          <w:i/>
          <w:sz w:val="24"/>
          <w:szCs w:val="24"/>
          <w:lang w:eastAsia="en-GB"/>
        </w:rPr>
      </w:pPr>
      <w:r w:rsidRPr="00341AFF">
        <w:rPr>
          <w:rFonts w:asciiTheme="minorHAnsi" w:hAnsiTheme="minorHAnsi"/>
          <w:i/>
          <w:sz w:val="24"/>
          <w:szCs w:val="24"/>
          <w:lang w:eastAsia="en-GB"/>
        </w:rPr>
        <w:t xml:space="preserve">Disability, Social Isolation and Loneliness </w:t>
      </w:r>
    </w:p>
    <w:p w:rsidR="00D328AF" w:rsidRPr="00EA2446" w:rsidRDefault="00905037" w:rsidP="00905037">
      <w:pPr>
        <w:spacing w:after="160" w:line="480" w:lineRule="auto"/>
        <w:jc w:val="both"/>
        <w:rPr>
          <w:rFonts w:asciiTheme="minorHAnsi" w:hAnsiTheme="minorHAnsi"/>
          <w:sz w:val="24"/>
          <w:szCs w:val="24"/>
          <w:lang w:eastAsia="en-GB"/>
        </w:rPr>
      </w:pPr>
      <w:r>
        <w:rPr>
          <w:rFonts w:asciiTheme="minorHAnsi" w:hAnsiTheme="minorHAnsi"/>
          <w:sz w:val="24"/>
          <w:szCs w:val="24"/>
          <w:lang w:eastAsia="en-GB"/>
        </w:rPr>
        <w:t xml:space="preserve">As illustrated, previous research focused on old-age as the main risk factor for social </w:t>
      </w:r>
      <w:r w:rsidRPr="00EA2446">
        <w:rPr>
          <w:rFonts w:asciiTheme="minorHAnsi" w:hAnsiTheme="minorHAnsi"/>
          <w:sz w:val="24"/>
          <w:szCs w:val="24"/>
          <w:lang w:eastAsia="en-GB"/>
        </w:rPr>
        <w:t>isolation and/or loneliness</w:t>
      </w:r>
      <w:r w:rsidR="00C145B8" w:rsidRPr="00EA2446">
        <w:rPr>
          <w:rFonts w:asciiTheme="minorHAnsi" w:hAnsiTheme="minorHAnsi"/>
          <w:sz w:val="24"/>
          <w:szCs w:val="24"/>
          <w:lang w:eastAsia="en-GB"/>
        </w:rPr>
        <w:t xml:space="preserve"> </w:t>
      </w:r>
      <w:r w:rsidR="00D16ED3" w:rsidRPr="00EA2446">
        <w:rPr>
          <w:rFonts w:asciiTheme="minorHAnsi" w:hAnsiTheme="minorHAnsi"/>
          <w:sz w:val="24"/>
          <w:szCs w:val="24"/>
          <w:lang w:eastAsia="en-GB"/>
        </w:rPr>
        <w:t>(</w:t>
      </w:r>
      <w:r w:rsidR="008A548B" w:rsidRPr="00EA2446">
        <w:rPr>
          <w:rFonts w:asciiTheme="minorHAnsi" w:hAnsiTheme="minorHAnsi"/>
          <w:sz w:val="24"/>
          <w:szCs w:val="24"/>
          <w:lang w:eastAsia="en-GB"/>
        </w:rPr>
        <w:t xml:space="preserve">Paul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8A548B" w:rsidRPr="00EA2446">
        <w:rPr>
          <w:rFonts w:asciiTheme="minorHAnsi" w:hAnsiTheme="minorHAnsi"/>
          <w:sz w:val="24"/>
          <w:szCs w:val="24"/>
          <w:lang w:eastAsia="en-GB"/>
        </w:rPr>
        <w:t xml:space="preserve"> 2006; </w:t>
      </w:r>
      <w:r w:rsidR="00D328AF" w:rsidRPr="00EA2446">
        <w:rPr>
          <w:rFonts w:asciiTheme="minorHAnsi" w:hAnsiTheme="minorHAnsi"/>
          <w:sz w:val="24"/>
          <w:szCs w:val="24"/>
          <w:lang w:eastAsia="en-GB"/>
        </w:rPr>
        <w:t xml:space="preserve">Rokach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D328AF" w:rsidRPr="00EA2446">
        <w:rPr>
          <w:rFonts w:asciiTheme="minorHAnsi" w:hAnsiTheme="minorHAnsi"/>
          <w:sz w:val="24"/>
          <w:szCs w:val="24"/>
          <w:lang w:eastAsia="en-GB"/>
        </w:rPr>
        <w:t xml:space="preserve"> 2006; </w:t>
      </w:r>
      <w:r w:rsidR="008A548B" w:rsidRPr="00EA2446">
        <w:rPr>
          <w:rFonts w:asciiTheme="minorHAnsi" w:hAnsiTheme="minorHAnsi"/>
          <w:sz w:val="24"/>
          <w:szCs w:val="24"/>
          <w:lang w:eastAsia="en-GB"/>
        </w:rPr>
        <w:t xml:space="preserve">Valtora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8A548B" w:rsidRPr="00EA2446">
        <w:rPr>
          <w:rFonts w:asciiTheme="minorHAnsi" w:hAnsiTheme="minorHAnsi"/>
          <w:sz w:val="24"/>
          <w:szCs w:val="24"/>
          <w:lang w:eastAsia="en-GB"/>
        </w:rPr>
        <w:t xml:space="preserve"> 2016</w:t>
      </w:r>
      <w:r w:rsidR="00C145B8" w:rsidRPr="00EA2446">
        <w:rPr>
          <w:rFonts w:asciiTheme="minorHAnsi" w:hAnsiTheme="minorHAnsi"/>
          <w:sz w:val="24"/>
          <w:szCs w:val="24"/>
          <w:lang w:eastAsia="en-GB"/>
        </w:rPr>
        <w:t xml:space="preserve">), </w:t>
      </w:r>
      <w:r w:rsidRPr="00EA2446">
        <w:rPr>
          <w:rFonts w:asciiTheme="minorHAnsi" w:hAnsiTheme="minorHAnsi"/>
          <w:sz w:val="24"/>
          <w:szCs w:val="24"/>
          <w:lang w:eastAsia="en-GB"/>
        </w:rPr>
        <w:t xml:space="preserve">and </w:t>
      </w:r>
      <w:r w:rsidR="00D16ED3" w:rsidRPr="00EA2446">
        <w:rPr>
          <w:rFonts w:asciiTheme="minorHAnsi" w:hAnsiTheme="minorHAnsi"/>
          <w:sz w:val="24"/>
          <w:szCs w:val="24"/>
          <w:lang w:eastAsia="en-GB"/>
        </w:rPr>
        <w:t>disability</w:t>
      </w:r>
      <w:r w:rsidR="002B64E9" w:rsidRPr="00EA2446">
        <w:rPr>
          <w:rFonts w:asciiTheme="minorHAnsi" w:hAnsiTheme="minorHAnsi"/>
          <w:sz w:val="24"/>
          <w:szCs w:val="24"/>
          <w:lang w:eastAsia="en-GB"/>
        </w:rPr>
        <w:t xml:space="preserve"> </w:t>
      </w:r>
      <w:r w:rsidR="00E62FD0" w:rsidRPr="00EA2446">
        <w:rPr>
          <w:rFonts w:asciiTheme="minorHAnsi" w:hAnsiTheme="minorHAnsi"/>
          <w:sz w:val="24"/>
          <w:szCs w:val="24"/>
          <w:lang w:eastAsia="en-GB"/>
        </w:rPr>
        <w:t>is</w:t>
      </w:r>
      <w:r w:rsidRPr="00EA2446">
        <w:rPr>
          <w:rFonts w:asciiTheme="minorHAnsi" w:hAnsiTheme="minorHAnsi"/>
          <w:sz w:val="24"/>
          <w:szCs w:val="24"/>
          <w:lang w:eastAsia="en-GB"/>
        </w:rPr>
        <w:t xml:space="preserve"> </w:t>
      </w:r>
      <w:r w:rsidR="002B64E9" w:rsidRPr="00EA2446">
        <w:rPr>
          <w:rFonts w:asciiTheme="minorHAnsi" w:hAnsiTheme="minorHAnsi"/>
          <w:sz w:val="24"/>
          <w:szCs w:val="24"/>
          <w:lang w:eastAsia="en-GB"/>
        </w:rPr>
        <w:t>frequently</w:t>
      </w:r>
      <w:r w:rsidRPr="00EA2446">
        <w:rPr>
          <w:rFonts w:asciiTheme="minorHAnsi" w:hAnsiTheme="minorHAnsi"/>
          <w:sz w:val="24"/>
          <w:szCs w:val="24"/>
          <w:lang w:eastAsia="en-GB"/>
        </w:rPr>
        <w:t xml:space="preserve"> discus</w:t>
      </w:r>
      <w:r w:rsidR="006858D8" w:rsidRPr="00EA2446">
        <w:rPr>
          <w:rFonts w:asciiTheme="minorHAnsi" w:hAnsiTheme="minorHAnsi"/>
          <w:sz w:val="24"/>
          <w:szCs w:val="24"/>
          <w:lang w:eastAsia="en-GB"/>
        </w:rPr>
        <w:t>sed as a health problem</w:t>
      </w:r>
      <w:r w:rsidR="004875B4" w:rsidRPr="00EA2446">
        <w:rPr>
          <w:rFonts w:asciiTheme="minorHAnsi" w:hAnsiTheme="minorHAnsi"/>
          <w:sz w:val="24"/>
          <w:szCs w:val="24"/>
          <w:lang w:eastAsia="en-GB"/>
        </w:rPr>
        <w:t xml:space="preserve"> (Longman </w:t>
      </w:r>
      <w:r w:rsidR="00EA2446" w:rsidRPr="00EA2446">
        <w:rPr>
          <w:rFonts w:asciiTheme="minorHAnsi" w:hAnsiTheme="minorHAnsi"/>
          <w:i/>
          <w:sz w:val="24"/>
          <w:szCs w:val="24"/>
          <w:lang w:eastAsia="en-GB"/>
        </w:rPr>
        <w:t>et al.</w:t>
      </w:r>
      <w:r w:rsidR="004875B4" w:rsidRPr="00EA2446">
        <w:rPr>
          <w:rFonts w:asciiTheme="minorHAnsi" w:hAnsiTheme="minorHAnsi"/>
          <w:sz w:val="24"/>
          <w:szCs w:val="24"/>
          <w:lang w:eastAsia="en-GB"/>
        </w:rPr>
        <w:t>, 2013; Holt-Lunstad</w:t>
      </w:r>
      <w:r w:rsidR="00C618D6" w:rsidRPr="00EA2446">
        <w:rPr>
          <w:rFonts w:asciiTheme="minorHAnsi" w:hAnsiTheme="minorHAnsi"/>
          <w:sz w:val="24"/>
          <w:szCs w:val="24"/>
          <w:lang w:eastAsia="en-GB"/>
        </w:rPr>
        <w:t xml:space="preserve"> and</w:t>
      </w:r>
      <w:r w:rsidR="004875B4" w:rsidRPr="00EA2446">
        <w:rPr>
          <w:rFonts w:asciiTheme="minorHAnsi" w:hAnsiTheme="minorHAnsi"/>
          <w:sz w:val="24"/>
          <w:szCs w:val="24"/>
          <w:lang w:eastAsia="en-GB"/>
        </w:rPr>
        <w:t xml:space="preserve"> Smith</w:t>
      </w:r>
      <w:r w:rsidR="00C618D6" w:rsidRPr="00EA2446">
        <w:rPr>
          <w:rFonts w:asciiTheme="minorHAnsi" w:hAnsiTheme="minorHAnsi"/>
          <w:sz w:val="24"/>
          <w:szCs w:val="24"/>
          <w:lang w:eastAsia="en-GB"/>
        </w:rPr>
        <w:t>,</w:t>
      </w:r>
      <w:r w:rsidR="004875B4" w:rsidRPr="00EA2446">
        <w:rPr>
          <w:rFonts w:asciiTheme="minorHAnsi" w:hAnsiTheme="minorHAnsi"/>
          <w:sz w:val="24"/>
          <w:szCs w:val="24"/>
          <w:lang w:eastAsia="en-GB"/>
        </w:rPr>
        <w:t xml:space="preserve"> 2016)</w:t>
      </w:r>
      <w:r w:rsidR="00D16ED3" w:rsidRPr="00EA2446">
        <w:rPr>
          <w:rFonts w:asciiTheme="minorHAnsi" w:hAnsiTheme="minorHAnsi"/>
          <w:sz w:val="24"/>
          <w:szCs w:val="24"/>
          <w:lang w:eastAsia="en-GB"/>
        </w:rPr>
        <w:t xml:space="preserve">. </w:t>
      </w:r>
      <w:r w:rsidR="00935AE6" w:rsidRPr="00EA2446">
        <w:rPr>
          <w:rFonts w:asciiTheme="minorHAnsi" w:hAnsiTheme="minorHAnsi"/>
          <w:sz w:val="24"/>
          <w:szCs w:val="24"/>
          <w:lang w:eastAsia="en-GB"/>
        </w:rPr>
        <w:t>D</w:t>
      </w:r>
      <w:r w:rsidR="00D16ED3" w:rsidRPr="00EA2446">
        <w:rPr>
          <w:rFonts w:asciiTheme="minorHAnsi" w:hAnsiTheme="minorHAnsi"/>
          <w:sz w:val="24"/>
          <w:szCs w:val="24"/>
          <w:lang w:eastAsia="en-GB"/>
        </w:rPr>
        <w:t>isability is</w:t>
      </w:r>
      <w:r w:rsidRPr="00EA2446">
        <w:rPr>
          <w:rFonts w:asciiTheme="minorHAnsi" w:hAnsiTheme="minorHAnsi"/>
          <w:sz w:val="24"/>
          <w:szCs w:val="24"/>
          <w:lang w:eastAsia="en-GB"/>
        </w:rPr>
        <w:t xml:space="preserve"> thus</w:t>
      </w:r>
      <w:r w:rsidR="00935AE6" w:rsidRPr="00EA2446">
        <w:rPr>
          <w:rFonts w:asciiTheme="minorHAnsi" w:hAnsiTheme="minorHAnsi"/>
          <w:sz w:val="24"/>
          <w:szCs w:val="24"/>
          <w:lang w:eastAsia="en-GB"/>
        </w:rPr>
        <w:t xml:space="preserve"> </w:t>
      </w:r>
      <w:r w:rsidR="004875B4" w:rsidRPr="00EA2446">
        <w:rPr>
          <w:rFonts w:asciiTheme="minorHAnsi" w:hAnsiTheme="minorHAnsi"/>
          <w:sz w:val="24"/>
          <w:szCs w:val="24"/>
          <w:lang w:eastAsia="en-GB"/>
        </w:rPr>
        <w:t xml:space="preserve">represented </w:t>
      </w:r>
      <w:r w:rsidR="00D16ED3" w:rsidRPr="00EA2446">
        <w:rPr>
          <w:rFonts w:asciiTheme="minorHAnsi" w:hAnsiTheme="minorHAnsi"/>
          <w:sz w:val="24"/>
          <w:szCs w:val="24"/>
          <w:lang w:eastAsia="en-GB"/>
        </w:rPr>
        <w:t>as a comm</w:t>
      </w:r>
      <w:r w:rsidR="004875B4" w:rsidRPr="00EA2446">
        <w:rPr>
          <w:rFonts w:asciiTheme="minorHAnsi" w:hAnsiTheme="minorHAnsi"/>
          <w:sz w:val="24"/>
          <w:szCs w:val="24"/>
          <w:lang w:eastAsia="en-GB"/>
        </w:rPr>
        <w:t>on</w:t>
      </w:r>
      <w:r w:rsidR="00D16ED3" w:rsidRPr="00EA2446">
        <w:rPr>
          <w:rFonts w:asciiTheme="minorHAnsi" w:hAnsiTheme="minorHAnsi"/>
          <w:sz w:val="24"/>
          <w:szCs w:val="24"/>
          <w:lang w:eastAsia="en-GB"/>
        </w:rPr>
        <w:t xml:space="preserve"> factor of ageing</w:t>
      </w:r>
      <w:r w:rsidR="002955B8">
        <w:rPr>
          <w:rFonts w:asciiTheme="minorHAnsi" w:hAnsiTheme="minorHAnsi"/>
          <w:sz w:val="24"/>
          <w:szCs w:val="24"/>
          <w:lang w:eastAsia="en-GB"/>
        </w:rPr>
        <w:t>, and</w:t>
      </w:r>
      <w:r w:rsidR="00D16ED3" w:rsidRPr="00EA2446">
        <w:rPr>
          <w:rFonts w:asciiTheme="minorHAnsi" w:hAnsiTheme="minorHAnsi"/>
          <w:sz w:val="24"/>
          <w:szCs w:val="24"/>
          <w:lang w:eastAsia="en-GB"/>
        </w:rPr>
        <w:t xml:space="preserve"> is pathologised a</w:t>
      </w:r>
      <w:r w:rsidR="004875B4" w:rsidRPr="00EA2446">
        <w:rPr>
          <w:rFonts w:asciiTheme="minorHAnsi" w:hAnsiTheme="minorHAnsi"/>
          <w:sz w:val="24"/>
          <w:szCs w:val="24"/>
          <w:lang w:eastAsia="en-GB"/>
        </w:rPr>
        <w:t xml:space="preserve">nd </w:t>
      </w:r>
      <w:r w:rsidR="00D16ED3" w:rsidRPr="00EA2446">
        <w:rPr>
          <w:rFonts w:asciiTheme="minorHAnsi" w:hAnsiTheme="minorHAnsi"/>
          <w:sz w:val="24"/>
          <w:szCs w:val="24"/>
          <w:lang w:eastAsia="en-GB"/>
        </w:rPr>
        <w:t>interpreted from an individualistic perspective</w:t>
      </w:r>
      <w:r w:rsidR="002955B8">
        <w:rPr>
          <w:rFonts w:asciiTheme="minorHAnsi" w:hAnsiTheme="minorHAnsi"/>
          <w:sz w:val="24"/>
          <w:szCs w:val="24"/>
          <w:lang w:eastAsia="en-GB"/>
        </w:rPr>
        <w:t>,</w:t>
      </w:r>
      <w:r w:rsidR="00D16ED3" w:rsidRPr="00EA2446">
        <w:rPr>
          <w:rFonts w:asciiTheme="minorHAnsi" w:hAnsiTheme="minorHAnsi"/>
          <w:sz w:val="24"/>
          <w:szCs w:val="24"/>
          <w:lang w:eastAsia="en-GB"/>
        </w:rPr>
        <w:t xml:space="preserve"> where old</w:t>
      </w:r>
      <w:r w:rsidR="002955B8">
        <w:rPr>
          <w:rFonts w:asciiTheme="minorHAnsi" w:hAnsiTheme="minorHAnsi"/>
          <w:sz w:val="24"/>
          <w:szCs w:val="24"/>
          <w:lang w:eastAsia="en-GB"/>
        </w:rPr>
        <w:t>-</w:t>
      </w:r>
      <w:r w:rsidR="00D16ED3" w:rsidRPr="00EA2446">
        <w:rPr>
          <w:rFonts w:asciiTheme="minorHAnsi" w:hAnsiTheme="minorHAnsi"/>
          <w:sz w:val="24"/>
          <w:szCs w:val="24"/>
          <w:lang w:eastAsia="en-GB"/>
        </w:rPr>
        <w:t xml:space="preserve">age is directly linked to </w:t>
      </w:r>
      <w:r w:rsidR="00377276" w:rsidRPr="00EA2446">
        <w:rPr>
          <w:rFonts w:asciiTheme="minorHAnsi" w:hAnsiTheme="minorHAnsi"/>
          <w:sz w:val="24"/>
          <w:szCs w:val="24"/>
          <w:lang w:eastAsia="en-GB"/>
        </w:rPr>
        <w:t>‘</w:t>
      </w:r>
      <w:r w:rsidR="00D16ED3" w:rsidRPr="00EA2446">
        <w:rPr>
          <w:rFonts w:asciiTheme="minorHAnsi" w:hAnsiTheme="minorHAnsi"/>
          <w:sz w:val="24"/>
          <w:szCs w:val="24"/>
          <w:lang w:eastAsia="en-GB"/>
        </w:rPr>
        <w:t>poor</w:t>
      </w:r>
      <w:r w:rsidR="00377276" w:rsidRPr="00EA2446">
        <w:rPr>
          <w:rFonts w:asciiTheme="minorHAnsi" w:hAnsiTheme="minorHAnsi"/>
          <w:sz w:val="24"/>
          <w:szCs w:val="24"/>
          <w:lang w:eastAsia="en-GB"/>
        </w:rPr>
        <w:t>’</w:t>
      </w:r>
      <w:r w:rsidR="00D16ED3" w:rsidRPr="00EA2446">
        <w:rPr>
          <w:rFonts w:asciiTheme="minorHAnsi" w:hAnsiTheme="minorHAnsi"/>
          <w:sz w:val="24"/>
          <w:szCs w:val="24"/>
          <w:lang w:eastAsia="en-GB"/>
        </w:rPr>
        <w:t xml:space="preserve"> health (</w:t>
      </w:r>
      <w:r w:rsidR="008A548B" w:rsidRPr="00EA2446">
        <w:rPr>
          <w:rFonts w:asciiTheme="minorHAnsi" w:hAnsiTheme="minorHAnsi"/>
          <w:sz w:val="24"/>
          <w:szCs w:val="24"/>
          <w:lang w:eastAsia="en-GB"/>
        </w:rPr>
        <w:t xml:space="preserve">Paul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8A548B" w:rsidRPr="00EA2446">
        <w:rPr>
          <w:rFonts w:asciiTheme="minorHAnsi" w:hAnsiTheme="minorHAnsi"/>
          <w:sz w:val="24"/>
          <w:szCs w:val="24"/>
          <w:lang w:eastAsia="en-GB"/>
        </w:rPr>
        <w:t xml:space="preserve"> 2006; </w:t>
      </w:r>
      <w:r w:rsidR="00D328AF" w:rsidRPr="00EA2446">
        <w:rPr>
          <w:rFonts w:asciiTheme="minorHAnsi" w:hAnsiTheme="minorHAnsi"/>
          <w:sz w:val="24"/>
          <w:szCs w:val="24"/>
          <w:lang w:eastAsia="en-GB"/>
        </w:rPr>
        <w:t xml:space="preserve">Rokach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D328AF" w:rsidRPr="00EA2446">
        <w:rPr>
          <w:rFonts w:asciiTheme="minorHAnsi" w:hAnsiTheme="minorHAnsi"/>
          <w:sz w:val="24"/>
          <w:szCs w:val="24"/>
          <w:lang w:eastAsia="en-GB"/>
        </w:rPr>
        <w:t xml:space="preserve"> 2006; </w:t>
      </w:r>
      <w:r w:rsidR="004875B4" w:rsidRPr="00EA2446">
        <w:rPr>
          <w:rFonts w:asciiTheme="minorHAnsi" w:hAnsiTheme="minorHAnsi"/>
          <w:sz w:val="24"/>
          <w:szCs w:val="24"/>
          <w:lang w:eastAsia="en-GB"/>
        </w:rPr>
        <w:t xml:space="preserve">Longman </w:t>
      </w:r>
      <w:r w:rsidR="00EA2446" w:rsidRPr="00EA2446">
        <w:rPr>
          <w:rFonts w:asciiTheme="minorHAnsi" w:hAnsiTheme="minorHAnsi"/>
          <w:i/>
          <w:sz w:val="24"/>
          <w:szCs w:val="24"/>
          <w:lang w:eastAsia="en-GB"/>
        </w:rPr>
        <w:t>et al.</w:t>
      </w:r>
      <w:r w:rsidR="004875B4" w:rsidRPr="00EA2446">
        <w:rPr>
          <w:rFonts w:asciiTheme="minorHAnsi" w:hAnsiTheme="minorHAnsi"/>
          <w:sz w:val="24"/>
          <w:szCs w:val="24"/>
          <w:lang w:eastAsia="en-GB"/>
        </w:rPr>
        <w:t>, 2013; Holt-Lunstad</w:t>
      </w:r>
      <w:r w:rsidR="00C618D6" w:rsidRPr="00EA2446">
        <w:rPr>
          <w:rFonts w:asciiTheme="minorHAnsi" w:hAnsiTheme="minorHAnsi"/>
          <w:sz w:val="24"/>
          <w:szCs w:val="24"/>
          <w:lang w:eastAsia="en-GB"/>
        </w:rPr>
        <w:t xml:space="preserve"> and</w:t>
      </w:r>
      <w:r w:rsidR="004875B4" w:rsidRPr="00EA2446">
        <w:rPr>
          <w:rFonts w:asciiTheme="minorHAnsi" w:hAnsiTheme="minorHAnsi"/>
          <w:sz w:val="24"/>
          <w:szCs w:val="24"/>
          <w:lang w:eastAsia="en-GB"/>
        </w:rPr>
        <w:t xml:space="preserve"> Smith</w:t>
      </w:r>
      <w:r w:rsidR="00C618D6" w:rsidRPr="00EA2446">
        <w:rPr>
          <w:rFonts w:asciiTheme="minorHAnsi" w:hAnsiTheme="minorHAnsi"/>
          <w:sz w:val="24"/>
          <w:szCs w:val="24"/>
          <w:lang w:eastAsia="en-GB"/>
        </w:rPr>
        <w:t>,</w:t>
      </w:r>
      <w:r w:rsidR="004875B4" w:rsidRPr="00EA2446">
        <w:rPr>
          <w:rFonts w:asciiTheme="minorHAnsi" w:hAnsiTheme="minorHAnsi"/>
          <w:sz w:val="24"/>
          <w:szCs w:val="24"/>
          <w:lang w:eastAsia="en-GB"/>
        </w:rPr>
        <w:t xml:space="preserve"> 2016; </w:t>
      </w:r>
      <w:r w:rsidR="008A548B" w:rsidRPr="00EA2446">
        <w:rPr>
          <w:rFonts w:asciiTheme="minorHAnsi" w:hAnsiTheme="minorHAnsi"/>
          <w:sz w:val="24"/>
          <w:szCs w:val="24"/>
          <w:lang w:eastAsia="en-GB"/>
        </w:rPr>
        <w:t xml:space="preserve">Valtora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8A548B" w:rsidRPr="00EA2446">
        <w:rPr>
          <w:rFonts w:asciiTheme="minorHAnsi" w:hAnsiTheme="minorHAnsi"/>
          <w:sz w:val="24"/>
          <w:szCs w:val="24"/>
          <w:lang w:eastAsia="en-GB"/>
        </w:rPr>
        <w:t xml:space="preserve"> 2016</w:t>
      </w:r>
      <w:r w:rsidR="00D16ED3" w:rsidRPr="00EA2446">
        <w:rPr>
          <w:rFonts w:asciiTheme="minorHAnsi" w:hAnsiTheme="minorHAnsi"/>
          <w:sz w:val="24"/>
          <w:szCs w:val="24"/>
          <w:lang w:eastAsia="en-GB"/>
        </w:rPr>
        <w:t xml:space="preserve">). This correlation is commonly explained as the key factor </w:t>
      </w:r>
      <w:r w:rsidR="002A363F" w:rsidRPr="00EA2446">
        <w:rPr>
          <w:rFonts w:asciiTheme="minorHAnsi" w:hAnsiTheme="minorHAnsi"/>
          <w:sz w:val="24"/>
          <w:szCs w:val="24"/>
          <w:lang w:eastAsia="en-GB"/>
        </w:rPr>
        <w:t>leaving</w:t>
      </w:r>
      <w:r w:rsidR="00D16ED3" w:rsidRPr="00EA2446">
        <w:rPr>
          <w:rFonts w:asciiTheme="minorHAnsi" w:hAnsiTheme="minorHAnsi"/>
          <w:sz w:val="24"/>
          <w:szCs w:val="24"/>
          <w:lang w:eastAsia="en-GB"/>
        </w:rPr>
        <w:t xml:space="preserve"> certain individuals vulnerable to experienc</w:t>
      </w:r>
      <w:r w:rsidR="002955B8">
        <w:rPr>
          <w:rFonts w:asciiTheme="minorHAnsi" w:hAnsiTheme="minorHAnsi"/>
          <w:sz w:val="24"/>
          <w:szCs w:val="24"/>
          <w:lang w:eastAsia="en-GB"/>
        </w:rPr>
        <w:t>ing</w:t>
      </w:r>
      <w:r w:rsidR="00D16ED3" w:rsidRPr="00EA2446">
        <w:rPr>
          <w:rFonts w:asciiTheme="minorHAnsi" w:hAnsiTheme="minorHAnsi"/>
          <w:sz w:val="24"/>
          <w:szCs w:val="24"/>
          <w:lang w:eastAsia="en-GB"/>
        </w:rPr>
        <w:t xml:space="preserve"> social isolation</w:t>
      </w:r>
      <w:r w:rsidR="002955B8">
        <w:rPr>
          <w:rFonts w:asciiTheme="minorHAnsi" w:hAnsiTheme="minorHAnsi"/>
          <w:sz w:val="24"/>
          <w:szCs w:val="24"/>
          <w:lang w:eastAsia="en-GB"/>
        </w:rPr>
        <w:t>,</w:t>
      </w:r>
      <w:r w:rsidR="00D16ED3" w:rsidRPr="00EA2446">
        <w:rPr>
          <w:rFonts w:asciiTheme="minorHAnsi" w:hAnsiTheme="minorHAnsi"/>
          <w:sz w:val="24"/>
          <w:szCs w:val="24"/>
          <w:lang w:eastAsia="en-GB"/>
        </w:rPr>
        <w:t xml:space="preserve"> resulting in feelings of loneliness (</w:t>
      </w:r>
      <w:r w:rsidR="008A548B" w:rsidRPr="00EA2446">
        <w:rPr>
          <w:rFonts w:asciiTheme="minorHAnsi" w:hAnsiTheme="minorHAnsi"/>
          <w:sz w:val="24"/>
          <w:szCs w:val="24"/>
          <w:lang w:eastAsia="en-GB"/>
        </w:rPr>
        <w:t xml:space="preserve">Paul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8A548B" w:rsidRPr="00EA2446">
        <w:rPr>
          <w:rFonts w:asciiTheme="minorHAnsi" w:hAnsiTheme="minorHAnsi"/>
          <w:sz w:val="24"/>
          <w:szCs w:val="24"/>
          <w:lang w:eastAsia="en-GB"/>
        </w:rPr>
        <w:t xml:space="preserve"> 2006</w:t>
      </w:r>
      <w:r w:rsidR="00D328AF" w:rsidRPr="00EA2446">
        <w:rPr>
          <w:rFonts w:asciiTheme="minorHAnsi" w:hAnsiTheme="minorHAnsi"/>
          <w:sz w:val="24"/>
          <w:szCs w:val="24"/>
          <w:lang w:eastAsia="en-GB"/>
        </w:rPr>
        <w:t xml:space="preserve">; Rokach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D328AF" w:rsidRPr="00EA2446">
        <w:rPr>
          <w:rFonts w:asciiTheme="minorHAnsi" w:hAnsiTheme="minorHAnsi"/>
          <w:sz w:val="24"/>
          <w:szCs w:val="24"/>
          <w:lang w:eastAsia="en-GB"/>
        </w:rPr>
        <w:t xml:space="preserve"> 2006</w:t>
      </w:r>
      <w:r w:rsidR="00D16ED3" w:rsidRPr="00EA2446">
        <w:rPr>
          <w:rFonts w:asciiTheme="minorHAnsi" w:hAnsiTheme="minorHAnsi"/>
          <w:sz w:val="24"/>
          <w:szCs w:val="24"/>
          <w:lang w:eastAsia="en-GB"/>
        </w:rPr>
        <w:t xml:space="preserve">). </w:t>
      </w:r>
      <w:r w:rsidR="008A548B" w:rsidRPr="00EA2446">
        <w:rPr>
          <w:rFonts w:asciiTheme="minorHAnsi" w:hAnsiTheme="minorHAnsi"/>
          <w:sz w:val="24"/>
          <w:szCs w:val="24"/>
          <w:lang w:eastAsia="en-GB"/>
        </w:rPr>
        <w:t>C</w:t>
      </w:r>
      <w:r w:rsidR="00D16ED3" w:rsidRPr="00EA2446">
        <w:rPr>
          <w:rFonts w:asciiTheme="minorHAnsi" w:hAnsiTheme="minorHAnsi"/>
          <w:sz w:val="24"/>
          <w:szCs w:val="24"/>
          <w:lang w:eastAsia="en-GB"/>
        </w:rPr>
        <w:t xml:space="preserve">entral to this </w:t>
      </w:r>
      <w:r w:rsidR="008A548B" w:rsidRPr="00EA2446">
        <w:rPr>
          <w:rFonts w:asciiTheme="minorHAnsi" w:hAnsiTheme="minorHAnsi"/>
          <w:sz w:val="24"/>
          <w:szCs w:val="24"/>
          <w:lang w:eastAsia="en-GB"/>
        </w:rPr>
        <w:t xml:space="preserve">biomedical </w:t>
      </w:r>
      <w:r w:rsidR="00E62FD0" w:rsidRPr="00EA2446">
        <w:rPr>
          <w:rFonts w:asciiTheme="minorHAnsi" w:hAnsiTheme="minorHAnsi"/>
          <w:sz w:val="24"/>
          <w:szCs w:val="24"/>
          <w:lang w:eastAsia="en-GB"/>
        </w:rPr>
        <w:t xml:space="preserve">interpretation </w:t>
      </w:r>
      <w:r w:rsidR="00D16ED3" w:rsidRPr="00EA2446">
        <w:rPr>
          <w:rFonts w:asciiTheme="minorHAnsi" w:hAnsiTheme="minorHAnsi"/>
          <w:sz w:val="24"/>
          <w:szCs w:val="24"/>
          <w:lang w:eastAsia="en-GB"/>
        </w:rPr>
        <w:t>is that</w:t>
      </w:r>
      <w:r w:rsidR="00377276" w:rsidRPr="00EA2446">
        <w:rPr>
          <w:rFonts w:asciiTheme="minorHAnsi" w:hAnsiTheme="minorHAnsi"/>
          <w:sz w:val="24"/>
          <w:szCs w:val="24"/>
          <w:lang w:eastAsia="en-GB"/>
        </w:rPr>
        <w:t>,</w:t>
      </w:r>
      <w:r w:rsidR="00D16ED3" w:rsidRPr="00EA2446">
        <w:rPr>
          <w:rFonts w:asciiTheme="minorHAnsi" w:hAnsiTheme="minorHAnsi"/>
          <w:sz w:val="24"/>
          <w:szCs w:val="24"/>
          <w:lang w:eastAsia="en-GB"/>
        </w:rPr>
        <w:t xml:space="preserve"> as the body ages</w:t>
      </w:r>
      <w:r w:rsidR="00377276" w:rsidRPr="00EA2446">
        <w:rPr>
          <w:rFonts w:asciiTheme="minorHAnsi" w:hAnsiTheme="minorHAnsi"/>
          <w:sz w:val="24"/>
          <w:szCs w:val="24"/>
          <w:lang w:eastAsia="en-GB"/>
        </w:rPr>
        <w:t>,</w:t>
      </w:r>
      <w:r w:rsidR="00D16ED3" w:rsidRPr="00EA2446">
        <w:rPr>
          <w:rFonts w:asciiTheme="minorHAnsi" w:hAnsiTheme="minorHAnsi"/>
          <w:sz w:val="24"/>
          <w:szCs w:val="24"/>
          <w:lang w:eastAsia="en-GB"/>
        </w:rPr>
        <w:t xml:space="preserve"> it struggles to interact in the same way as</w:t>
      </w:r>
      <w:r w:rsidR="00E62FD0" w:rsidRPr="00EA2446">
        <w:rPr>
          <w:rFonts w:asciiTheme="minorHAnsi" w:hAnsiTheme="minorHAnsi"/>
          <w:sz w:val="24"/>
          <w:szCs w:val="24"/>
          <w:lang w:eastAsia="en-GB"/>
        </w:rPr>
        <w:t xml:space="preserve"> its</w:t>
      </w:r>
      <w:r w:rsidR="00D16ED3" w:rsidRPr="00EA2446">
        <w:rPr>
          <w:rFonts w:asciiTheme="minorHAnsi" w:hAnsiTheme="minorHAnsi"/>
          <w:sz w:val="24"/>
          <w:szCs w:val="24"/>
          <w:lang w:eastAsia="en-GB"/>
        </w:rPr>
        <w:t xml:space="preserve"> younger </w:t>
      </w:r>
      <w:r w:rsidR="004875B4" w:rsidRPr="00EA2446">
        <w:rPr>
          <w:rFonts w:asciiTheme="minorHAnsi" w:hAnsiTheme="minorHAnsi"/>
          <w:sz w:val="24"/>
          <w:szCs w:val="24"/>
          <w:lang w:eastAsia="en-GB"/>
        </w:rPr>
        <w:t>incarnation</w:t>
      </w:r>
      <w:r w:rsidR="00D16ED3" w:rsidRPr="00EA2446">
        <w:rPr>
          <w:rFonts w:asciiTheme="minorHAnsi" w:hAnsiTheme="minorHAnsi"/>
          <w:sz w:val="24"/>
          <w:szCs w:val="24"/>
          <w:lang w:eastAsia="en-GB"/>
        </w:rPr>
        <w:t xml:space="preserve">. </w:t>
      </w:r>
      <w:r w:rsidR="008A548B" w:rsidRPr="00EA2446">
        <w:rPr>
          <w:rFonts w:asciiTheme="minorHAnsi" w:hAnsiTheme="minorHAnsi"/>
          <w:sz w:val="24"/>
          <w:szCs w:val="24"/>
          <w:lang w:eastAsia="en-GB"/>
        </w:rPr>
        <w:t>Th</w:t>
      </w:r>
      <w:r w:rsidR="006858D8" w:rsidRPr="00EA2446">
        <w:rPr>
          <w:rFonts w:asciiTheme="minorHAnsi" w:hAnsiTheme="minorHAnsi"/>
          <w:sz w:val="24"/>
          <w:szCs w:val="24"/>
          <w:lang w:eastAsia="en-GB"/>
        </w:rPr>
        <w:t>us</w:t>
      </w:r>
      <w:r w:rsidR="008A548B" w:rsidRPr="00EA2446">
        <w:rPr>
          <w:rFonts w:asciiTheme="minorHAnsi" w:hAnsiTheme="minorHAnsi"/>
          <w:sz w:val="24"/>
          <w:szCs w:val="24"/>
          <w:lang w:eastAsia="en-GB"/>
        </w:rPr>
        <w:t>, the impaired body</w:t>
      </w:r>
      <w:r w:rsidR="002A363F" w:rsidRPr="00EA2446">
        <w:rPr>
          <w:rFonts w:asciiTheme="minorHAnsi" w:hAnsiTheme="minorHAnsi"/>
          <w:sz w:val="24"/>
          <w:szCs w:val="24"/>
          <w:lang w:eastAsia="en-GB"/>
        </w:rPr>
        <w:t xml:space="preserve"> </w:t>
      </w:r>
      <w:r w:rsidR="004875B4" w:rsidRPr="00EA2446">
        <w:rPr>
          <w:rFonts w:asciiTheme="minorHAnsi" w:hAnsiTheme="minorHAnsi"/>
          <w:sz w:val="24"/>
          <w:szCs w:val="24"/>
          <w:lang w:eastAsia="en-GB"/>
        </w:rPr>
        <w:t>is use</w:t>
      </w:r>
      <w:r w:rsidR="006858D8" w:rsidRPr="00EA2446">
        <w:rPr>
          <w:rFonts w:asciiTheme="minorHAnsi" w:hAnsiTheme="minorHAnsi"/>
          <w:sz w:val="24"/>
          <w:szCs w:val="24"/>
          <w:lang w:eastAsia="en-GB"/>
        </w:rPr>
        <w:t>d</w:t>
      </w:r>
      <w:r w:rsidR="002A363F" w:rsidRPr="00EA2446">
        <w:rPr>
          <w:rFonts w:asciiTheme="minorHAnsi" w:hAnsiTheme="minorHAnsi"/>
          <w:sz w:val="24"/>
          <w:szCs w:val="24"/>
          <w:lang w:eastAsia="en-GB"/>
        </w:rPr>
        <w:t xml:space="preserve"> </w:t>
      </w:r>
      <w:r w:rsidR="00E62FD0" w:rsidRPr="00EA2446">
        <w:rPr>
          <w:rFonts w:asciiTheme="minorHAnsi" w:hAnsiTheme="minorHAnsi"/>
          <w:sz w:val="24"/>
          <w:szCs w:val="24"/>
          <w:lang w:eastAsia="en-GB"/>
        </w:rPr>
        <w:t>to</w:t>
      </w:r>
      <w:r w:rsidR="002A363F" w:rsidRPr="00EA2446">
        <w:rPr>
          <w:rFonts w:asciiTheme="minorHAnsi" w:hAnsiTheme="minorHAnsi"/>
          <w:sz w:val="24"/>
          <w:szCs w:val="24"/>
          <w:lang w:eastAsia="en-GB"/>
        </w:rPr>
        <w:t xml:space="preserve"> </w:t>
      </w:r>
      <w:r w:rsidR="00CA562C" w:rsidRPr="00EA2446">
        <w:rPr>
          <w:rFonts w:asciiTheme="minorHAnsi" w:hAnsiTheme="minorHAnsi"/>
          <w:sz w:val="24"/>
          <w:szCs w:val="24"/>
          <w:lang w:eastAsia="en-GB"/>
        </w:rPr>
        <w:t>explain</w:t>
      </w:r>
      <w:r w:rsidR="002A363F" w:rsidRPr="00EA2446">
        <w:rPr>
          <w:rFonts w:asciiTheme="minorHAnsi" w:hAnsiTheme="minorHAnsi"/>
          <w:sz w:val="24"/>
          <w:szCs w:val="24"/>
          <w:lang w:eastAsia="en-GB"/>
        </w:rPr>
        <w:t xml:space="preserve"> </w:t>
      </w:r>
      <w:r w:rsidR="006858D8" w:rsidRPr="00EA2446">
        <w:rPr>
          <w:rFonts w:asciiTheme="minorHAnsi" w:hAnsiTheme="minorHAnsi"/>
          <w:sz w:val="24"/>
          <w:szCs w:val="24"/>
          <w:lang w:eastAsia="en-GB"/>
        </w:rPr>
        <w:t>disabled people</w:t>
      </w:r>
      <w:r w:rsidR="00377276" w:rsidRPr="00EA2446">
        <w:rPr>
          <w:rFonts w:asciiTheme="minorHAnsi" w:hAnsiTheme="minorHAnsi"/>
          <w:sz w:val="24"/>
          <w:szCs w:val="24"/>
          <w:lang w:eastAsia="en-GB"/>
        </w:rPr>
        <w:t>’</w:t>
      </w:r>
      <w:r w:rsidR="006858D8" w:rsidRPr="00EA2446">
        <w:rPr>
          <w:rFonts w:asciiTheme="minorHAnsi" w:hAnsiTheme="minorHAnsi"/>
          <w:sz w:val="24"/>
          <w:szCs w:val="24"/>
          <w:lang w:eastAsia="en-GB"/>
        </w:rPr>
        <w:t>s</w:t>
      </w:r>
      <w:r w:rsidR="002A363F" w:rsidRPr="00EA2446">
        <w:rPr>
          <w:rFonts w:asciiTheme="minorHAnsi" w:hAnsiTheme="minorHAnsi"/>
          <w:sz w:val="24"/>
          <w:szCs w:val="24"/>
          <w:lang w:eastAsia="en-GB"/>
        </w:rPr>
        <w:t xml:space="preserve"> </w:t>
      </w:r>
      <w:r w:rsidR="006858D8" w:rsidRPr="00EA2446">
        <w:rPr>
          <w:rFonts w:asciiTheme="minorHAnsi" w:hAnsiTheme="minorHAnsi"/>
          <w:sz w:val="24"/>
          <w:szCs w:val="24"/>
          <w:lang w:eastAsia="en-GB"/>
        </w:rPr>
        <w:t>reduced contact with famil</w:t>
      </w:r>
      <w:r w:rsidR="00935AE6" w:rsidRPr="00EA2446">
        <w:rPr>
          <w:rFonts w:asciiTheme="minorHAnsi" w:hAnsiTheme="minorHAnsi"/>
          <w:sz w:val="24"/>
          <w:szCs w:val="24"/>
          <w:lang w:eastAsia="en-GB"/>
        </w:rPr>
        <w:t>y</w:t>
      </w:r>
      <w:r w:rsidR="006858D8" w:rsidRPr="00EA2446">
        <w:rPr>
          <w:rFonts w:asciiTheme="minorHAnsi" w:hAnsiTheme="minorHAnsi"/>
          <w:sz w:val="24"/>
          <w:szCs w:val="24"/>
          <w:lang w:eastAsia="en-GB"/>
        </w:rPr>
        <w:t xml:space="preserve">/friends or increased </w:t>
      </w:r>
      <w:r w:rsidR="00CA562C" w:rsidRPr="00EA2446">
        <w:rPr>
          <w:rFonts w:asciiTheme="minorHAnsi" w:hAnsiTheme="minorHAnsi"/>
          <w:sz w:val="24"/>
          <w:szCs w:val="24"/>
          <w:lang w:eastAsia="en-GB"/>
        </w:rPr>
        <w:t>experiences</w:t>
      </w:r>
      <w:r w:rsidR="004875B4" w:rsidRPr="00EA2446">
        <w:rPr>
          <w:rFonts w:asciiTheme="minorHAnsi" w:hAnsiTheme="minorHAnsi"/>
          <w:sz w:val="24"/>
          <w:szCs w:val="24"/>
          <w:lang w:eastAsia="en-GB"/>
        </w:rPr>
        <w:t xml:space="preserve"> of being </w:t>
      </w:r>
      <w:r w:rsidR="008A548B" w:rsidRPr="00EA2446">
        <w:rPr>
          <w:rFonts w:asciiTheme="minorHAnsi" w:hAnsiTheme="minorHAnsi"/>
          <w:sz w:val="24"/>
          <w:szCs w:val="24"/>
          <w:lang w:eastAsia="en-GB"/>
        </w:rPr>
        <w:t>‘</w:t>
      </w:r>
      <w:r w:rsidR="002A363F" w:rsidRPr="00EA2446">
        <w:rPr>
          <w:rFonts w:asciiTheme="minorHAnsi" w:hAnsiTheme="minorHAnsi"/>
          <w:sz w:val="24"/>
          <w:szCs w:val="24"/>
          <w:lang w:eastAsia="en-GB"/>
        </w:rPr>
        <w:t xml:space="preserve">housebound’ (Paul </w:t>
      </w:r>
      <w:r w:rsidR="00EA2446" w:rsidRPr="00EA2446">
        <w:rPr>
          <w:rFonts w:asciiTheme="minorHAnsi" w:hAnsiTheme="minorHAnsi"/>
          <w:i/>
          <w:sz w:val="24"/>
          <w:szCs w:val="24"/>
          <w:lang w:eastAsia="en-GB"/>
        </w:rPr>
        <w:t>et al.</w:t>
      </w:r>
      <w:r w:rsidR="00C618D6" w:rsidRPr="00EA2446">
        <w:rPr>
          <w:rFonts w:asciiTheme="minorHAnsi" w:hAnsiTheme="minorHAnsi"/>
          <w:sz w:val="24"/>
          <w:szCs w:val="24"/>
          <w:lang w:eastAsia="en-GB"/>
        </w:rPr>
        <w:t>,</w:t>
      </w:r>
      <w:r w:rsidR="002A363F" w:rsidRPr="00EA2446">
        <w:rPr>
          <w:rFonts w:asciiTheme="minorHAnsi" w:hAnsiTheme="minorHAnsi"/>
          <w:sz w:val="24"/>
          <w:szCs w:val="24"/>
          <w:lang w:eastAsia="en-GB"/>
        </w:rPr>
        <w:t xml:space="preserve"> 2006).</w:t>
      </w:r>
    </w:p>
    <w:p w:rsidR="00D328AF" w:rsidRPr="00EA2446" w:rsidRDefault="008A548B" w:rsidP="002C3E13">
      <w:pPr>
        <w:spacing w:after="160" w:line="480" w:lineRule="auto"/>
        <w:jc w:val="both"/>
        <w:rPr>
          <w:rFonts w:asciiTheme="minorHAnsi" w:hAnsiTheme="minorHAnsi"/>
          <w:sz w:val="24"/>
          <w:szCs w:val="24"/>
          <w:lang w:eastAsia="en-GB"/>
        </w:rPr>
      </w:pPr>
      <w:r w:rsidRPr="00EA2446">
        <w:rPr>
          <w:rFonts w:asciiTheme="minorHAnsi" w:hAnsiTheme="minorHAnsi"/>
          <w:sz w:val="24"/>
          <w:szCs w:val="24"/>
          <w:lang w:eastAsia="en-GB"/>
        </w:rPr>
        <w:t>From this perspective</w:t>
      </w:r>
      <w:r w:rsidR="002955B8">
        <w:rPr>
          <w:rFonts w:asciiTheme="minorHAnsi" w:hAnsiTheme="minorHAnsi"/>
          <w:sz w:val="24"/>
          <w:szCs w:val="24"/>
          <w:lang w:eastAsia="en-GB"/>
        </w:rPr>
        <w:t>,</w:t>
      </w:r>
      <w:r w:rsidRPr="00EA2446">
        <w:rPr>
          <w:rFonts w:asciiTheme="minorHAnsi" w:hAnsiTheme="minorHAnsi"/>
          <w:sz w:val="24"/>
          <w:szCs w:val="24"/>
          <w:lang w:eastAsia="en-GB"/>
        </w:rPr>
        <w:t xml:space="preserve"> loneliness</w:t>
      </w:r>
      <w:r w:rsidR="00CA562C" w:rsidRPr="00EA2446">
        <w:rPr>
          <w:rFonts w:asciiTheme="minorHAnsi" w:hAnsiTheme="minorHAnsi"/>
          <w:sz w:val="24"/>
          <w:szCs w:val="24"/>
          <w:lang w:eastAsia="en-GB"/>
        </w:rPr>
        <w:t xml:space="preserve"> is</w:t>
      </w:r>
      <w:r w:rsidR="00D03ACF" w:rsidRPr="00EA2446">
        <w:rPr>
          <w:rFonts w:asciiTheme="minorHAnsi" w:hAnsiTheme="minorHAnsi"/>
          <w:sz w:val="24"/>
          <w:szCs w:val="24"/>
          <w:lang w:eastAsia="en-GB"/>
        </w:rPr>
        <w:t xml:space="preserve"> </w:t>
      </w:r>
      <w:r w:rsidRPr="00EA2446">
        <w:rPr>
          <w:rFonts w:asciiTheme="minorHAnsi" w:hAnsiTheme="minorHAnsi"/>
          <w:sz w:val="24"/>
          <w:szCs w:val="24"/>
          <w:lang w:eastAsia="en-GB"/>
        </w:rPr>
        <w:t xml:space="preserve">a public health issue directly </w:t>
      </w:r>
      <w:r w:rsidR="0005749C" w:rsidRPr="00EA2446">
        <w:rPr>
          <w:rFonts w:asciiTheme="minorHAnsi" w:hAnsiTheme="minorHAnsi"/>
          <w:sz w:val="24"/>
          <w:szCs w:val="24"/>
          <w:lang w:eastAsia="en-GB"/>
        </w:rPr>
        <w:t>account</w:t>
      </w:r>
      <w:r w:rsidR="002955B8">
        <w:rPr>
          <w:rFonts w:asciiTheme="minorHAnsi" w:hAnsiTheme="minorHAnsi"/>
          <w:sz w:val="24"/>
          <w:szCs w:val="24"/>
          <w:lang w:eastAsia="en-GB"/>
        </w:rPr>
        <w:t>ing</w:t>
      </w:r>
      <w:r w:rsidR="00D03ACF" w:rsidRPr="00EA2446">
        <w:rPr>
          <w:rFonts w:asciiTheme="minorHAnsi" w:hAnsiTheme="minorHAnsi"/>
          <w:sz w:val="24"/>
          <w:szCs w:val="24"/>
          <w:lang w:eastAsia="en-GB"/>
        </w:rPr>
        <w:t xml:space="preserve"> </w:t>
      </w:r>
      <w:r w:rsidR="0005749C" w:rsidRPr="00EA2446">
        <w:rPr>
          <w:rFonts w:asciiTheme="minorHAnsi" w:hAnsiTheme="minorHAnsi"/>
          <w:sz w:val="24"/>
          <w:szCs w:val="24"/>
          <w:lang w:eastAsia="en-GB"/>
        </w:rPr>
        <w:t>for</w:t>
      </w:r>
      <w:r w:rsidRPr="00EA2446">
        <w:rPr>
          <w:rFonts w:asciiTheme="minorHAnsi" w:hAnsiTheme="minorHAnsi"/>
          <w:sz w:val="24"/>
          <w:szCs w:val="24"/>
          <w:lang w:eastAsia="en-GB"/>
        </w:rPr>
        <w:t xml:space="preserve"> </w:t>
      </w:r>
      <w:r w:rsidR="006D2287" w:rsidRPr="00EA2446">
        <w:rPr>
          <w:rFonts w:asciiTheme="minorHAnsi" w:hAnsiTheme="minorHAnsi"/>
          <w:sz w:val="24"/>
          <w:szCs w:val="24"/>
          <w:lang w:eastAsia="en-GB"/>
        </w:rPr>
        <w:t>disabled people’s</w:t>
      </w:r>
      <w:r w:rsidR="00CA562C" w:rsidRPr="00EA2446">
        <w:rPr>
          <w:rFonts w:asciiTheme="minorHAnsi" w:hAnsiTheme="minorHAnsi"/>
          <w:sz w:val="24"/>
          <w:szCs w:val="24"/>
          <w:lang w:eastAsia="en-GB"/>
        </w:rPr>
        <w:t xml:space="preserve"> experience </w:t>
      </w:r>
      <w:r w:rsidR="006D2287" w:rsidRPr="00EA2446">
        <w:rPr>
          <w:rFonts w:asciiTheme="minorHAnsi" w:hAnsiTheme="minorHAnsi"/>
          <w:sz w:val="24"/>
          <w:szCs w:val="24"/>
          <w:lang w:eastAsia="en-GB"/>
        </w:rPr>
        <w:t>of social</w:t>
      </w:r>
      <w:r w:rsidR="003859F0" w:rsidRPr="00EA2446">
        <w:rPr>
          <w:rFonts w:asciiTheme="minorHAnsi" w:hAnsiTheme="minorHAnsi"/>
          <w:sz w:val="24"/>
          <w:szCs w:val="24"/>
          <w:lang w:eastAsia="en-GB"/>
        </w:rPr>
        <w:t xml:space="preserve"> </w:t>
      </w:r>
      <w:r w:rsidRPr="00EA2446">
        <w:rPr>
          <w:rFonts w:asciiTheme="minorHAnsi" w:hAnsiTheme="minorHAnsi"/>
          <w:sz w:val="24"/>
          <w:szCs w:val="24"/>
          <w:lang w:eastAsia="en-GB"/>
        </w:rPr>
        <w:t xml:space="preserve">isolation (Valtora </w:t>
      </w:r>
      <w:r w:rsidR="00EA2446" w:rsidRPr="00EA2446">
        <w:rPr>
          <w:rFonts w:asciiTheme="minorHAnsi" w:hAnsiTheme="minorHAnsi"/>
          <w:i/>
          <w:sz w:val="24"/>
          <w:szCs w:val="24"/>
          <w:lang w:eastAsia="en-GB"/>
        </w:rPr>
        <w:t>et al.</w:t>
      </w:r>
      <w:r w:rsidR="00D03ACF" w:rsidRPr="00EA2446">
        <w:rPr>
          <w:rFonts w:asciiTheme="minorHAnsi" w:hAnsiTheme="minorHAnsi"/>
          <w:sz w:val="24"/>
          <w:szCs w:val="24"/>
          <w:lang w:eastAsia="en-GB"/>
        </w:rPr>
        <w:t>,</w:t>
      </w:r>
      <w:r w:rsidRPr="00EA2446">
        <w:rPr>
          <w:rFonts w:asciiTheme="minorHAnsi" w:hAnsiTheme="minorHAnsi"/>
          <w:sz w:val="24"/>
          <w:szCs w:val="24"/>
          <w:lang w:eastAsia="en-GB"/>
        </w:rPr>
        <w:t xml:space="preserve"> 2016). An example of this biomedical interpretation </w:t>
      </w:r>
      <w:r w:rsidR="002955B8">
        <w:rPr>
          <w:rFonts w:asciiTheme="minorHAnsi" w:hAnsiTheme="minorHAnsi"/>
          <w:sz w:val="24"/>
          <w:szCs w:val="24"/>
          <w:lang w:eastAsia="en-GB"/>
        </w:rPr>
        <w:t>is</w:t>
      </w:r>
      <w:r w:rsidRPr="00EA2446">
        <w:rPr>
          <w:rFonts w:asciiTheme="minorHAnsi" w:hAnsiTheme="minorHAnsi"/>
          <w:sz w:val="24"/>
          <w:szCs w:val="24"/>
          <w:lang w:eastAsia="en-GB"/>
        </w:rPr>
        <w:t xml:space="preserve"> seen in research by</w:t>
      </w:r>
      <w:r w:rsidR="002C3E13" w:rsidRPr="00EA2446">
        <w:rPr>
          <w:rFonts w:asciiTheme="minorHAnsi" w:hAnsiTheme="minorHAnsi"/>
          <w:sz w:val="24"/>
          <w:szCs w:val="24"/>
          <w:lang w:eastAsia="en-GB"/>
        </w:rPr>
        <w:t xml:space="preserve"> Paul </w:t>
      </w:r>
      <w:r w:rsidR="00EA2446" w:rsidRPr="00EA2446">
        <w:rPr>
          <w:rFonts w:asciiTheme="minorHAnsi" w:hAnsiTheme="minorHAnsi"/>
          <w:i/>
          <w:sz w:val="24"/>
          <w:szCs w:val="24"/>
          <w:lang w:eastAsia="en-GB"/>
        </w:rPr>
        <w:t>et al.</w:t>
      </w:r>
      <w:r w:rsidR="002C3E13" w:rsidRPr="00EA2446">
        <w:rPr>
          <w:rFonts w:asciiTheme="minorHAnsi" w:hAnsiTheme="minorHAnsi"/>
          <w:sz w:val="24"/>
          <w:szCs w:val="24"/>
          <w:lang w:eastAsia="en-GB"/>
        </w:rPr>
        <w:t xml:space="preserve"> (2006)</w:t>
      </w:r>
      <w:r w:rsidR="00D03ACF" w:rsidRPr="00EA2446">
        <w:rPr>
          <w:rFonts w:asciiTheme="minorHAnsi" w:hAnsiTheme="minorHAnsi"/>
          <w:sz w:val="24"/>
          <w:szCs w:val="24"/>
          <w:lang w:eastAsia="en-GB"/>
        </w:rPr>
        <w:t xml:space="preserve"> into</w:t>
      </w:r>
      <w:r w:rsidR="002C3E13" w:rsidRPr="00EA2446">
        <w:rPr>
          <w:rFonts w:asciiTheme="minorHAnsi" w:hAnsiTheme="minorHAnsi"/>
          <w:sz w:val="24"/>
          <w:szCs w:val="24"/>
          <w:lang w:eastAsia="en-GB"/>
        </w:rPr>
        <w:t xml:space="preserve"> experiences of loneliness </w:t>
      </w:r>
      <w:r w:rsidR="002955B8">
        <w:rPr>
          <w:rFonts w:asciiTheme="minorHAnsi" w:hAnsiTheme="minorHAnsi"/>
          <w:sz w:val="24"/>
          <w:szCs w:val="24"/>
          <w:lang w:eastAsia="en-GB"/>
        </w:rPr>
        <w:t>i</w:t>
      </w:r>
      <w:r w:rsidR="002B64E9" w:rsidRPr="00EA2446">
        <w:rPr>
          <w:rFonts w:asciiTheme="minorHAnsi" w:hAnsiTheme="minorHAnsi"/>
          <w:sz w:val="24"/>
          <w:szCs w:val="24"/>
          <w:lang w:eastAsia="en-GB"/>
        </w:rPr>
        <w:t xml:space="preserve">n older disabled people </w:t>
      </w:r>
      <w:r w:rsidR="00377276" w:rsidRPr="00EA2446">
        <w:rPr>
          <w:rFonts w:asciiTheme="minorHAnsi" w:hAnsiTheme="minorHAnsi"/>
          <w:sz w:val="24"/>
          <w:szCs w:val="24"/>
          <w:lang w:eastAsia="en-GB"/>
        </w:rPr>
        <w:t>who</w:t>
      </w:r>
      <w:r w:rsidR="002B64E9" w:rsidRPr="00EA2446">
        <w:rPr>
          <w:rFonts w:asciiTheme="minorHAnsi" w:hAnsiTheme="minorHAnsi"/>
          <w:sz w:val="24"/>
          <w:szCs w:val="24"/>
          <w:lang w:eastAsia="en-GB"/>
        </w:rPr>
        <w:t xml:space="preserve"> were also experiencing </w:t>
      </w:r>
      <w:r w:rsidR="002C3E13" w:rsidRPr="00EA2446">
        <w:rPr>
          <w:rFonts w:asciiTheme="minorHAnsi" w:hAnsiTheme="minorHAnsi"/>
          <w:sz w:val="24"/>
          <w:szCs w:val="24"/>
          <w:lang w:eastAsia="en-GB"/>
        </w:rPr>
        <w:t xml:space="preserve">mental distress (N = 999). </w:t>
      </w:r>
      <w:r w:rsidR="00935AE6" w:rsidRPr="00EA2446">
        <w:rPr>
          <w:rFonts w:asciiTheme="minorHAnsi" w:hAnsiTheme="minorHAnsi"/>
          <w:sz w:val="24"/>
          <w:szCs w:val="24"/>
          <w:lang w:eastAsia="en-GB"/>
        </w:rPr>
        <w:t>T</w:t>
      </w:r>
      <w:r w:rsidRPr="00EA2446">
        <w:rPr>
          <w:rFonts w:asciiTheme="minorHAnsi" w:hAnsiTheme="minorHAnsi"/>
          <w:sz w:val="24"/>
          <w:szCs w:val="24"/>
          <w:lang w:eastAsia="en-GB"/>
        </w:rPr>
        <w:t>hey suggest</w:t>
      </w:r>
      <w:r w:rsidR="00D03ACF" w:rsidRPr="00EA2446">
        <w:rPr>
          <w:rFonts w:asciiTheme="minorHAnsi" w:hAnsiTheme="minorHAnsi"/>
          <w:sz w:val="24"/>
          <w:szCs w:val="24"/>
          <w:lang w:eastAsia="en-GB"/>
        </w:rPr>
        <w:t>ed</w:t>
      </w:r>
      <w:r w:rsidRPr="00EA2446">
        <w:rPr>
          <w:rFonts w:asciiTheme="minorHAnsi" w:hAnsiTheme="minorHAnsi"/>
          <w:sz w:val="24"/>
          <w:szCs w:val="24"/>
          <w:lang w:eastAsia="en-GB"/>
        </w:rPr>
        <w:t xml:space="preserve"> physical impairment, mental distress and loneliness are interconnected, </w:t>
      </w:r>
      <w:r w:rsidR="002B64E9" w:rsidRPr="00EA2446">
        <w:rPr>
          <w:rFonts w:asciiTheme="minorHAnsi" w:hAnsiTheme="minorHAnsi"/>
          <w:sz w:val="24"/>
          <w:szCs w:val="24"/>
          <w:lang w:eastAsia="en-GB"/>
        </w:rPr>
        <w:t>and thus</w:t>
      </w:r>
      <w:r w:rsidRPr="00EA2446">
        <w:rPr>
          <w:rFonts w:asciiTheme="minorHAnsi" w:hAnsiTheme="minorHAnsi"/>
          <w:sz w:val="24"/>
          <w:szCs w:val="24"/>
          <w:lang w:eastAsia="en-GB"/>
        </w:rPr>
        <w:t xml:space="preserve"> loneliness </w:t>
      </w:r>
      <w:r w:rsidR="002B64E9" w:rsidRPr="00EA2446">
        <w:rPr>
          <w:rFonts w:asciiTheme="minorHAnsi" w:hAnsiTheme="minorHAnsi"/>
          <w:sz w:val="24"/>
          <w:szCs w:val="24"/>
          <w:lang w:eastAsia="en-GB"/>
        </w:rPr>
        <w:t xml:space="preserve">occurs </w:t>
      </w:r>
      <w:r w:rsidRPr="00EA2446">
        <w:rPr>
          <w:rFonts w:asciiTheme="minorHAnsi" w:hAnsiTheme="minorHAnsi"/>
          <w:sz w:val="24"/>
          <w:szCs w:val="24"/>
          <w:lang w:eastAsia="en-GB"/>
        </w:rPr>
        <w:t>because of changes in a person’s health</w:t>
      </w:r>
      <w:r w:rsidR="00CA562C" w:rsidRPr="00EA2446">
        <w:rPr>
          <w:rFonts w:asciiTheme="minorHAnsi" w:hAnsiTheme="minorHAnsi"/>
          <w:sz w:val="24"/>
          <w:szCs w:val="24"/>
          <w:lang w:eastAsia="en-GB"/>
        </w:rPr>
        <w:t xml:space="preserve"> status</w:t>
      </w:r>
      <w:r w:rsidRPr="00EA2446">
        <w:rPr>
          <w:rFonts w:asciiTheme="minorHAnsi" w:hAnsiTheme="minorHAnsi"/>
          <w:sz w:val="24"/>
          <w:szCs w:val="24"/>
          <w:lang w:eastAsia="en-GB"/>
        </w:rPr>
        <w:t xml:space="preserve"> due to ag</w:t>
      </w:r>
      <w:r w:rsidR="00377276" w:rsidRPr="00EA2446">
        <w:rPr>
          <w:rFonts w:asciiTheme="minorHAnsi" w:hAnsiTheme="minorHAnsi"/>
          <w:sz w:val="24"/>
          <w:szCs w:val="24"/>
          <w:lang w:eastAsia="en-GB"/>
        </w:rPr>
        <w:t>e</w:t>
      </w:r>
      <w:r w:rsidRPr="00EA2446">
        <w:rPr>
          <w:rFonts w:asciiTheme="minorHAnsi" w:hAnsiTheme="minorHAnsi"/>
          <w:sz w:val="24"/>
          <w:szCs w:val="24"/>
          <w:lang w:eastAsia="en-GB"/>
        </w:rPr>
        <w:t>ing</w:t>
      </w:r>
      <w:r w:rsidR="007410D1" w:rsidRPr="00EA2446">
        <w:rPr>
          <w:rFonts w:asciiTheme="minorHAnsi" w:hAnsiTheme="minorHAnsi"/>
          <w:sz w:val="24"/>
          <w:szCs w:val="24"/>
          <w:lang w:eastAsia="en-GB"/>
        </w:rPr>
        <w:t xml:space="preserve">; </w:t>
      </w:r>
      <w:r w:rsidR="002C3E13" w:rsidRPr="00EA2446">
        <w:rPr>
          <w:rFonts w:asciiTheme="minorHAnsi" w:hAnsiTheme="minorHAnsi"/>
          <w:sz w:val="24"/>
          <w:szCs w:val="24"/>
          <w:lang w:eastAsia="en-GB"/>
        </w:rPr>
        <w:t>‘illness and disability may limit social interaction and foster the feeling of loneliness, which seems parti</w:t>
      </w:r>
      <w:r w:rsidRPr="00EA2446">
        <w:rPr>
          <w:rFonts w:asciiTheme="minorHAnsi" w:hAnsiTheme="minorHAnsi"/>
          <w:sz w:val="24"/>
          <w:szCs w:val="24"/>
          <w:lang w:eastAsia="en-GB"/>
        </w:rPr>
        <w:t>cularly likely during old age’</w:t>
      </w:r>
      <w:r w:rsidR="007410D1" w:rsidRPr="00EA2446">
        <w:rPr>
          <w:rFonts w:asciiTheme="minorHAnsi" w:hAnsiTheme="minorHAnsi"/>
          <w:sz w:val="24"/>
          <w:szCs w:val="24"/>
          <w:lang w:eastAsia="en-GB"/>
        </w:rPr>
        <w:t xml:space="preserve"> (Paul </w:t>
      </w:r>
      <w:r w:rsidR="00EA2446" w:rsidRPr="00EA2446">
        <w:rPr>
          <w:rFonts w:asciiTheme="minorHAnsi" w:hAnsiTheme="minorHAnsi"/>
          <w:i/>
          <w:sz w:val="24"/>
          <w:szCs w:val="24"/>
          <w:lang w:eastAsia="en-GB"/>
        </w:rPr>
        <w:t>et al.</w:t>
      </w:r>
      <w:r w:rsidR="007410D1" w:rsidRPr="00EA2446">
        <w:rPr>
          <w:rFonts w:asciiTheme="minorHAnsi" w:hAnsiTheme="minorHAnsi"/>
          <w:sz w:val="24"/>
          <w:szCs w:val="24"/>
          <w:lang w:eastAsia="en-GB"/>
        </w:rPr>
        <w:t xml:space="preserve">, </w:t>
      </w:r>
      <w:r w:rsidR="00C618D6" w:rsidRPr="00EA2446">
        <w:rPr>
          <w:rFonts w:asciiTheme="minorHAnsi" w:hAnsiTheme="minorHAnsi"/>
          <w:sz w:val="24"/>
          <w:szCs w:val="24"/>
          <w:lang w:eastAsia="en-GB"/>
        </w:rPr>
        <w:t>2006,</w:t>
      </w:r>
      <w:r w:rsidR="007410D1" w:rsidRPr="00EA2446">
        <w:rPr>
          <w:rFonts w:asciiTheme="minorHAnsi" w:hAnsiTheme="minorHAnsi"/>
          <w:sz w:val="24"/>
          <w:szCs w:val="24"/>
          <w:lang w:eastAsia="en-GB"/>
        </w:rPr>
        <w:t xml:space="preserve"> </w:t>
      </w:r>
      <w:r w:rsidR="00C618D6" w:rsidRPr="00EA2446">
        <w:rPr>
          <w:rFonts w:asciiTheme="minorHAnsi" w:hAnsiTheme="minorHAnsi"/>
          <w:sz w:val="24"/>
          <w:szCs w:val="24"/>
          <w:lang w:eastAsia="en-GB"/>
        </w:rPr>
        <w:t>p.</w:t>
      </w:r>
      <w:r w:rsidR="007410D1" w:rsidRPr="00EA2446">
        <w:rPr>
          <w:rFonts w:asciiTheme="minorHAnsi" w:hAnsiTheme="minorHAnsi"/>
          <w:sz w:val="24"/>
          <w:szCs w:val="24"/>
          <w:lang w:eastAsia="en-GB"/>
        </w:rPr>
        <w:t>224)</w:t>
      </w:r>
      <w:r w:rsidR="00D03ACF" w:rsidRPr="00EA2446">
        <w:rPr>
          <w:rFonts w:asciiTheme="minorHAnsi" w:hAnsiTheme="minorHAnsi"/>
          <w:sz w:val="24"/>
          <w:szCs w:val="24"/>
          <w:lang w:eastAsia="en-GB"/>
        </w:rPr>
        <w:t>.</w:t>
      </w:r>
      <w:r w:rsidR="00D328AF" w:rsidRPr="00EA2446">
        <w:rPr>
          <w:rFonts w:asciiTheme="minorHAnsi" w:hAnsiTheme="minorHAnsi"/>
          <w:sz w:val="24"/>
          <w:szCs w:val="24"/>
          <w:lang w:eastAsia="en-GB"/>
        </w:rPr>
        <w:t xml:space="preserve"> In a similar </w:t>
      </w:r>
      <w:r w:rsidR="006D2287" w:rsidRPr="00EA2446">
        <w:rPr>
          <w:rFonts w:asciiTheme="minorHAnsi" w:hAnsiTheme="minorHAnsi"/>
          <w:sz w:val="24"/>
          <w:szCs w:val="24"/>
          <w:lang w:eastAsia="en-GB"/>
        </w:rPr>
        <w:t>study, Rokach</w:t>
      </w:r>
      <w:r w:rsidR="002C3E13" w:rsidRPr="00EA2446">
        <w:rPr>
          <w:rFonts w:asciiTheme="minorHAnsi" w:hAnsiTheme="minorHAnsi"/>
          <w:sz w:val="24"/>
          <w:szCs w:val="24"/>
          <w:lang w:eastAsia="en-GB"/>
        </w:rPr>
        <w:t xml:space="preserve"> </w:t>
      </w:r>
      <w:r w:rsidR="00EA2446" w:rsidRPr="00EA2446">
        <w:rPr>
          <w:rFonts w:asciiTheme="minorHAnsi" w:hAnsiTheme="minorHAnsi"/>
          <w:i/>
          <w:sz w:val="24"/>
          <w:szCs w:val="24"/>
          <w:lang w:eastAsia="en-GB"/>
        </w:rPr>
        <w:t>et al.</w:t>
      </w:r>
      <w:r w:rsidR="002C3E13" w:rsidRPr="00EA2446">
        <w:rPr>
          <w:rFonts w:asciiTheme="minorHAnsi" w:hAnsiTheme="minorHAnsi"/>
          <w:sz w:val="24"/>
          <w:szCs w:val="24"/>
          <w:lang w:eastAsia="en-GB"/>
        </w:rPr>
        <w:t xml:space="preserve"> (2006)</w:t>
      </w:r>
      <w:r w:rsidR="00D328AF" w:rsidRPr="00EA2446">
        <w:rPr>
          <w:rFonts w:asciiTheme="minorHAnsi" w:hAnsiTheme="minorHAnsi"/>
          <w:sz w:val="24"/>
          <w:szCs w:val="24"/>
          <w:lang w:eastAsia="en-GB"/>
        </w:rPr>
        <w:t xml:space="preserve"> conclude</w:t>
      </w:r>
      <w:r w:rsidR="00D03ACF" w:rsidRPr="00EA2446">
        <w:rPr>
          <w:rFonts w:asciiTheme="minorHAnsi" w:hAnsiTheme="minorHAnsi"/>
          <w:sz w:val="24"/>
          <w:szCs w:val="24"/>
          <w:lang w:eastAsia="en-GB"/>
        </w:rPr>
        <w:t>d</w:t>
      </w:r>
      <w:r w:rsidR="00D328AF" w:rsidRPr="00EA2446">
        <w:rPr>
          <w:rFonts w:asciiTheme="minorHAnsi" w:hAnsiTheme="minorHAnsi"/>
          <w:sz w:val="24"/>
          <w:szCs w:val="24"/>
          <w:lang w:eastAsia="en-GB"/>
        </w:rPr>
        <w:t xml:space="preserve"> </w:t>
      </w:r>
      <w:r w:rsidR="00D328AF" w:rsidRPr="00EA2446">
        <w:rPr>
          <w:rFonts w:asciiTheme="minorHAnsi" w:hAnsiTheme="minorHAnsi"/>
          <w:sz w:val="24"/>
          <w:szCs w:val="24"/>
          <w:lang w:eastAsia="en-GB"/>
        </w:rPr>
        <w:lastRenderedPageBreak/>
        <w:t xml:space="preserve">that </w:t>
      </w:r>
      <w:r w:rsidR="002C3E13" w:rsidRPr="00EA2446">
        <w:rPr>
          <w:rFonts w:asciiTheme="minorHAnsi" w:hAnsiTheme="minorHAnsi"/>
          <w:sz w:val="24"/>
          <w:szCs w:val="24"/>
          <w:lang w:eastAsia="en-GB"/>
        </w:rPr>
        <w:t>disabled people's negative self-perception of their physical characteristics naturally le</w:t>
      </w:r>
      <w:r w:rsidR="002B64E9" w:rsidRPr="00EA2446">
        <w:rPr>
          <w:rFonts w:asciiTheme="minorHAnsi" w:hAnsiTheme="minorHAnsi"/>
          <w:sz w:val="24"/>
          <w:szCs w:val="24"/>
          <w:lang w:eastAsia="en-GB"/>
        </w:rPr>
        <w:t>a</w:t>
      </w:r>
      <w:r w:rsidR="0005749C" w:rsidRPr="00EA2446">
        <w:rPr>
          <w:rFonts w:asciiTheme="minorHAnsi" w:hAnsiTheme="minorHAnsi"/>
          <w:sz w:val="24"/>
          <w:szCs w:val="24"/>
          <w:lang w:eastAsia="en-GB"/>
        </w:rPr>
        <w:t>d</w:t>
      </w:r>
      <w:r w:rsidR="007410D1" w:rsidRPr="00EA2446">
        <w:rPr>
          <w:rFonts w:asciiTheme="minorHAnsi" w:hAnsiTheme="minorHAnsi"/>
          <w:sz w:val="24"/>
          <w:szCs w:val="24"/>
          <w:lang w:eastAsia="en-GB"/>
        </w:rPr>
        <w:t>s</w:t>
      </w:r>
      <w:r w:rsidR="0005749C" w:rsidRPr="00EA2446">
        <w:rPr>
          <w:rFonts w:asciiTheme="minorHAnsi" w:hAnsiTheme="minorHAnsi"/>
          <w:sz w:val="24"/>
          <w:szCs w:val="24"/>
          <w:lang w:eastAsia="en-GB"/>
        </w:rPr>
        <w:t xml:space="preserve"> to</w:t>
      </w:r>
      <w:r w:rsidR="002C3E13" w:rsidRPr="00EA2446">
        <w:rPr>
          <w:rFonts w:asciiTheme="minorHAnsi" w:hAnsiTheme="minorHAnsi"/>
          <w:sz w:val="24"/>
          <w:szCs w:val="24"/>
          <w:lang w:eastAsia="en-GB"/>
        </w:rPr>
        <w:t xml:space="preserve"> ‘self-alienation’.</w:t>
      </w:r>
    </w:p>
    <w:p w:rsidR="0013030E" w:rsidRPr="00E538F3" w:rsidRDefault="00D328AF" w:rsidP="0013030E">
      <w:pPr>
        <w:spacing w:after="160" w:line="480" w:lineRule="auto"/>
        <w:jc w:val="both"/>
        <w:rPr>
          <w:rFonts w:asciiTheme="minorHAnsi" w:hAnsiTheme="minorHAnsi"/>
          <w:color w:val="FF0000"/>
          <w:sz w:val="24"/>
          <w:szCs w:val="24"/>
          <w:lang w:eastAsia="en-GB"/>
        </w:rPr>
      </w:pPr>
      <w:r w:rsidRPr="00E538F3">
        <w:rPr>
          <w:rFonts w:asciiTheme="minorHAnsi" w:hAnsiTheme="minorHAnsi"/>
          <w:sz w:val="24"/>
          <w:szCs w:val="24"/>
          <w:lang w:eastAsia="en-GB"/>
        </w:rPr>
        <w:t>The</w:t>
      </w:r>
      <w:r w:rsidR="00CA562C" w:rsidRPr="00E538F3">
        <w:rPr>
          <w:rFonts w:asciiTheme="minorHAnsi" w:hAnsiTheme="minorHAnsi"/>
          <w:sz w:val="24"/>
          <w:szCs w:val="24"/>
          <w:lang w:eastAsia="en-GB"/>
        </w:rPr>
        <w:t>se</w:t>
      </w:r>
      <w:r w:rsidRPr="00E538F3">
        <w:rPr>
          <w:rFonts w:asciiTheme="minorHAnsi" w:hAnsiTheme="minorHAnsi"/>
          <w:sz w:val="24"/>
          <w:szCs w:val="24"/>
          <w:lang w:eastAsia="en-GB"/>
        </w:rPr>
        <w:t xml:space="preserve"> dominant biomedical interpretations</w:t>
      </w:r>
      <w:r w:rsidR="00377276" w:rsidRPr="00E538F3">
        <w:rPr>
          <w:rFonts w:asciiTheme="minorHAnsi" w:hAnsiTheme="minorHAnsi"/>
          <w:sz w:val="24"/>
          <w:szCs w:val="24"/>
          <w:lang w:eastAsia="en-GB"/>
        </w:rPr>
        <w:t>,</w:t>
      </w:r>
      <w:r w:rsidR="00D03ACF" w:rsidRPr="00E538F3">
        <w:rPr>
          <w:rFonts w:asciiTheme="minorHAnsi" w:hAnsiTheme="minorHAnsi"/>
          <w:sz w:val="24"/>
          <w:szCs w:val="24"/>
          <w:lang w:eastAsia="en-GB"/>
        </w:rPr>
        <w:t xml:space="preserve"> </w:t>
      </w:r>
      <w:r w:rsidR="00CA562C" w:rsidRPr="00E538F3">
        <w:rPr>
          <w:rFonts w:asciiTheme="minorHAnsi" w:hAnsiTheme="minorHAnsi"/>
          <w:sz w:val="24"/>
          <w:szCs w:val="24"/>
          <w:lang w:eastAsia="en-GB"/>
        </w:rPr>
        <w:t>associat</w:t>
      </w:r>
      <w:r w:rsidR="007410D1" w:rsidRPr="00E538F3">
        <w:rPr>
          <w:rFonts w:asciiTheme="minorHAnsi" w:hAnsiTheme="minorHAnsi"/>
          <w:sz w:val="24"/>
          <w:szCs w:val="24"/>
          <w:lang w:eastAsia="en-GB"/>
        </w:rPr>
        <w:t>ing</w:t>
      </w:r>
      <w:r w:rsidRPr="00E538F3">
        <w:rPr>
          <w:rFonts w:asciiTheme="minorHAnsi" w:hAnsiTheme="minorHAnsi"/>
          <w:sz w:val="24"/>
          <w:szCs w:val="24"/>
          <w:lang w:eastAsia="en-GB"/>
        </w:rPr>
        <w:t xml:space="preserve"> old-age </w:t>
      </w:r>
      <w:r w:rsidR="002955B8" w:rsidRPr="00E538F3">
        <w:rPr>
          <w:rFonts w:asciiTheme="minorHAnsi" w:hAnsiTheme="minorHAnsi"/>
          <w:sz w:val="24"/>
          <w:szCs w:val="24"/>
          <w:lang w:eastAsia="en-GB"/>
        </w:rPr>
        <w:t>with</w:t>
      </w:r>
      <w:r w:rsidRPr="00E538F3">
        <w:rPr>
          <w:rFonts w:asciiTheme="minorHAnsi" w:hAnsiTheme="minorHAnsi"/>
          <w:sz w:val="24"/>
          <w:szCs w:val="24"/>
          <w:lang w:eastAsia="en-GB"/>
        </w:rPr>
        <w:t xml:space="preserve"> </w:t>
      </w:r>
      <w:r w:rsidR="007410D1" w:rsidRPr="00E538F3">
        <w:rPr>
          <w:rFonts w:asciiTheme="minorHAnsi" w:hAnsiTheme="minorHAnsi"/>
          <w:sz w:val="24"/>
          <w:szCs w:val="24"/>
          <w:lang w:eastAsia="en-GB"/>
        </w:rPr>
        <w:t xml:space="preserve">social </w:t>
      </w:r>
      <w:r w:rsidRPr="00E538F3">
        <w:rPr>
          <w:rFonts w:asciiTheme="minorHAnsi" w:hAnsiTheme="minorHAnsi"/>
          <w:sz w:val="24"/>
          <w:szCs w:val="24"/>
          <w:lang w:eastAsia="en-GB"/>
        </w:rPr>
        <w:t>isolation</w:t>
      </w:r>
      <w:r w:rsidR="005C4999" w:rsidRPr="00E538F3">
        <w:rPr>
          <w:rFonts w:asciiTheme="minorHAnsi" w:hAnsiTheme="minorHAnsi"/>
          <w:sz w:val="24"/>
          <w:szCs w:val="24"/>
          <w:lang w:eastAsia="en-GB"/>
        </w:rPr>
        <w:t xml:space="preserve"> and loneliness</w:t>
      </w:r>
      <w:r w:rsidR="00377276" w:rsidRPr="00E538F3">
        <w:rPr>
          <w:rFonts w:asciiTheme="minorHAnsi" w:hAnsiTheme="minorHAnsi"/>
          <w:sz w:val="24"/>
          <w:szCs w:val="24"/>
          <w:lang w:eastAsia="en-GB"/>
        </w:rPr>
        <w:t>,</w:t>
      </w:r>
      <w:r w:rsidR="00D03ACF" w:rsidRPr="00E538F3">
        <w:rPr>
          <w:rFonts w:asciiTheme="minorHAnsi" w:hAnsiTheme="minorHAnsi"/>
          <w:sz w:val="24"/>
          <w:szCs w:val="24"/>
          <w:lang w:eastAsia="en-GB"/>
        </w:rPr>
        <w:t xml:space="preserve"> </w:t>
      </w:r>
      <w:r w:rsidR="00CA562C" w:rsidRPr="00E538F3">
        <w:rPr>
          <w:rFonts w:asciiTheme="minorHAnsi" w:hAnsiTheme="minorHAnsi"/>
          <w:sz w:val="24"/>
          <w:szCs w:val="24"/>
          <w:lang w:eastAsia="en-GB"/>
        </w:rPr>
        <w:t xml:space="preserve">seldom </w:t>
      </w:r>
      <w:r w:rsidRPr="00E538F3">
        <w:rPr>
          <w:rFonts w:asciiTheme="minorHAnsi" w:hAnsiTheme="minorHAnsi"/>
          <w:sz w:val="24"/>
          <w:szCs w:val="24"/>
          <w:lang w:eastAsia="en-GB"/>
        </w:rPr>
        <w:t>engage</w:t>
      </w:r>
      <w:r w:rsidR="0005749C" w:rsidRPr="00E538F3">
        <w:rPr>
          <w:rFonts w:asciiTheme="minorHAnsi" w:hAnsiTheme="minorHAnsi"/>
          <w:sz w:val="24"/>
          <w:szCs w:val="24"/>
          <w:lang w:eastAsia="en-GB"/>
        </w:rPr>
        <w:t xml:space="preserve"> in any </w:t>
      </w:r>
      <w:r w:rsidRPr="00E538F3">
        <w:rPr>
          <w:rFonts w:asciiTheme="minorHAnsi" w:hAnsiTheme="minorHAnsi"/>
          <w:sz w:val="24"/>
          <w:szCs w:val="24"/>
          <w:lang w:eastAsia="en-GB"/>
        </w:rPr>
        <w:t xml:space="preserve">structural analysis of disability. </w:t>
      </w:r>
      <w:r w:rsidR="0005749C" w:rsidRPr="00E538F3">
        <w:rPr>
          <w:rFonts w:asciiTheme="minorHAnsi" w:hAnsiTheme="minorHAnsi"/>
          <w:sz w:val="24"/>
          <w:szCs w:val="24"/>
          <w:lang w:eastAsia="en-GB"/>
        </w:rPr>
        <w:t>Yet, w</w:t>
      </w:r>
      <w:r w:rsidRPr="00E538F3">
        <w:rPr>
          <w:rFonts w:asciiTheme="minorHAnsi" w:hAnsiTheme="minorHAnsi"/>
          <w:sz w:val="24"/>
          <w:szCs w:val="24"/>
          <w:lang w:eastAsia="en-GB"/>
        </w:rPr>
        <w:t>ithin</w:t>
      </w:r>
      <w:r w:rsidR="008A6451" w:rsidRPr="00E538F3">
        <w:rPr>
          <w:rFonts w:asciiTheme="minorHAnsi" w:hAnsiTheme="minorHAnsi"/>
          <w:sz w:val="24"/>
          <w:szCs w:val="24"/>
          <w:lang w:eastAsia="en-GB"/>
        </w:rPr>
        <w:t xml:space="preserve"> </w:t>
      </w:r>
      <w:r w:rsidR="008A6451" w:rsidRPr="00E538F3">
        <w:rPr>
          <w:rFonts w:asciiTheme="minorHAnsi" w:hAnsiTheme="minorHAnsi"/>
          <w:color w:val="FF0000"/>
          <w:sz w:val="24"/>
          <w:szCs w:val="24"/>
          <w:lang w:eastAsia="en-GB"/>
        </w:rPr>
        <w:t>the field of</w:t>
      </w:r>
      <w:r w:rsidRPr="00E538F3">
        <w:rPr>
          <w:rFonts w:asciiTheme="minorHAnsi" w:hAnsiTheme="minorHAnsi"/>
          <w:color w:val="FF0000"/>
          <w:sz w:val="24"/>
          <w:szCs w:val="24"/>
          <w:lang w:eastAsia="en-GB"/>
        </w:rPr>
        <w:t xml:space="preserve"> </w:t>
      </w:r>
      <w:r w:rsidR="00CA562C" w:rsidRPr="00E538F3">
        <w:rPr>
          <w:rFonts w:asciiTheme="minorHAnsi" w:hAnsiTheme="minorHAnsi"/>
          <w:sz w:val="24"/>
          <w:szCs w:val="24"/>
          <w:lang w:eastAsia="en-GB"/>
        </w:rPr>
        <w:t xml:space="preserve">Disability Studies </w:t>
      </w:r>
      <w:r w:rsidRPr="00E538F3">
        <w:rPr>
          <w:rFonts w:asciiTheme="minorHAnsi" w:hAnsiTheme="minorHAnsi"/>
          <w:sz w:val="24"/>
          <w:szCs w:val="24"/>
          <w:lang w:eastAsia="en-GB"/>
        </w:rPr>
        <w:t>social problems</w:t>
      </w:r>
      <w:r w:rsidR="00CA562C" w:rsidRPr="00E538F3">
        <w:rPr>
          <w:rFonts w:asciiTheme="minorHAnsi" w:hAnsiTheme="minorHAnsi"/>
          <w:sz w:val="24"/>
          <w:szCs w:val="24"/>
          <w:lang w:eastAsia="en-GB"/>
        </w:rPr>
        <w:t xml:space="preserve"> and experiences of </w:t>
      </w:r>
      <w:r w:rsidR="00CA562C" w:rsidRPr="00E538F3">
        <w:rPr>
          <w:rFonts w:asciiTheme="minorHAnsi" w:hAnsiTheme="minorHAnsi"/>
          <w:color w:val="FF0000"/>
          <w:sz w:val="24"/>
          <w:szCs w:val="24"/>
          <w:lang w:eastAsia="en-GB"/>
        </w:rPr>
        <w:t xml:space="preserve">social </w:t>
      </w:r>
      <w:r w:rsidR="00E538F3" w:rsidRPr="00E538F3">
        <w:rPr>
          <w:rFonts w:asciiTheme="minorHAnsi" w:hAnsiTheme="minorHAnsi"/>
          <w:color w:val="FF0000"/>
          <w:sz w:val="24"/>
          <w:szCs w:val="24"/>
          <w:lang w:eastAsia="en-GB"/>
        </w:rPr>
        <w:t>inequalities</w:t>
      </w:r>
      <w:r w:rsidR="00CA562C" w:rsidRPr="00E538F3">
        <w:rPr>
          <w:rFonts w:asciiTheme="minorHAnsi" w:hAnsiTheme="minorHAnsi"/>
          <w:color w:val="FF0000"/>
          <w:sz w:val="24"/>
          <w:szCs w:val="24"/>
          <w:lang w:eastAsia="en-GB"/>
        </w:rPr>
        <w:t xml:space="preserve"> </w:t>
      </w:r>
      <w:r w:rsidR="00CA562C" w:rsidRPr="00E538F3">
        <w:rPr>
          <w:rFonts w:asciiTheme="minorHAnsi" w:hAnsiTheme="minorHAnsi"/>
          <w:sz w:val="24"/>
          <w:szCs w:val="24"/>
          <w:lang w:eastAsia="en-GB"/>
        </w:rPr>
        <w:t>a</w:t>
      </w:r>
      <w:r w:rsidR="00C4104E" w:rsidRPr="00E538F3">
        <w:rPr>
          <w:rFonts w:asciiTheme="minorHAnsi" w:hAnsiTheme="minorHAnsi"/>
          <w:sz w:val="24"/>
          <w:szCs w:val="24"/>
          <w:lang w:eastAsia="en-GB"/>
        </w:rPr>
        <w:t>re explained as</w:t>
      </w:r>
      <w:r w:rsidR="00CA562C" w:rsidRPr="00E538F3">
        <w:rPr>
          <w:rFonts w:asciiTheme="minorHAnsi" w:hAnsiTheme="minorHAnsi"/>
          <w:sz w:val="24"/>
          <w:szCs w:val="24"/>
          <w:lang w:eastAsia="en-GB"/>
        </w:rPr>
        <w:t xml:space="preserve"> </w:t>
      </w:r>
      <w:r w:rsidRPr="00E538F3">
        <w:rPr>
          <w:rFonts w:asciiTheme="minorHAnsi" w:hAnsiTheme="minorHAnsi"/>
          <w:sz w:val="24"/>
          <w:szCs w:val="24"/>
          <w:lang w:eastAsia="en-GB"/>
        </w:rPr>
        <w:t>result</w:t>
      </w:r>
      <w:r w:rsidR="00CA562C" w:rsidRPr="00E538F3">
        <w:rPr>
          <w:rFonts w:asciiTheme="minorHAnsi" w:hAnsiTheme="minorHAnsi"/>
          <w:sz w:val="24"/>
          <w:szCs w:val="24"/>
          <w:lang w:eastAsia="en-GB"/>
        </w:rPr>
        <w:t xml:space="preserve">ing from </w:t>
      </w:r>
      <w:r w:rsidRPr="00E538F3">
        <w:rPr>
          <w:rFonts w:asciiTheme="minorHAnsi" w:hAnsiTheme="minorHAnsi"/>
          <w:sz w:val="24"/>
          <w:szCs w:val="24"/>
          <w:lang w:eastAsia="en-GB"/>
        </w:rPr>
        <w:t xml:space="preserve">structural disabling barriers </w:t>
      </w:r>
      <w:r w:rsidR="00CA562C" w:rsidRPr="00E538F3">
        <w:rPr>
          <w:rFonts w:asciiTheme="minorHAnsi" w:hAnsiTheme="minorHAnsi"/>
          <w:sz w:val="24"/>
          <w:szCs w:val="24"/>
          <w:lang w:eastAsia="en-GB"/>
        </w:rPr>
        <w:t>(Oliver</w:t>
      </w:r>
      <w:r w:rsidR="00D03ACF" w:rsidRPr="00E538F3">
        <w:rPr>
          <w:rFonts w:asciiTheme="minorHAnsi" w:hAnsiTheme="minorHAnsi"/>
          <w:sz w:val="24"/>
          <w:szCs w:val="24"/>
          <w:lang w:eastAsia="en-GB"/>
        </w:rPr>
        <w:t>,</w:t>
      </w:r>
      <w:r w:rsidR="00CA562C" w:rsidRPr="00E538F3">
        <w:rPr>
          <w:rFonts w:asciiTheme="minorHAnsi" w:hAnsiTheme="minorHAnsi"/>
          <w:sz w:val="24"/>
          <w:szCs w:val="24"/>
          <w:lang w:eastAsia="en-GB"/>
        </w:rPr>
        <w:t xml:space="preserve"> 1996)</w:t>
      </w:r>
      <w:r w:rsidR="00D03ACF" w:rsidRPr="00E538F3">
        <w:rPr>
          <w:rFonts w:asciiTheme="minorHAnsi" w:hAnsiTheme="minorHAnsi"/>
          <w:sz w:val="24"/>
          <w:szCs w:val="24"/>
          <w:lang w:eastAsia="en-GB"/>
        </w:rPr>
        <w:t>, where</w:t>
      </w:r>
      <w:r w:rsidR="007410D1" w:rsidRPr="00E538F3">
        <w:rPr>
          <w:rFonts w:asciiTheme="minorHAnsi" w:hAnsiTheme="minorHAnsi"/>
          <w:sz w:val="24"/>
          <w:szCs w:val="24"/>
          <w:lang w:eastAsia="en-GB"/>
        </w:rPr>
        <w:t xml:space="preserve"> </w:t>
      </w:r>
      <w:r w:rsidR="000A1320" w:rsidRPr="00E538F3">
        <w:rPr>
          <w:rFonts w:asciiTheme="minorHAnsi" w:hAnsiTheme="minorHAnsi"/>
          <w:sz w:val="24"/>
          <w:szCs w:val="24"/>
          <w:lang w:eastAsia="en-GB"/>
        </w:rPr>
        <w:t>disabled people are</w:t>
      </w:r>
      <w:r w:rsidR="00D03ACF" w:rsidRPr="00E538F3">
        <w:rPr>
          <w:rFonts w:asciiTheme="minorHAnsi" w:hAnsiTheme="minorHAnsi"/>
          <w:sz w:val="24"/>
          <w:szCs w:val="24"/>
          <w:lang w:eastAsia="en-GB"/>
        </w:rPr>
        <w:t xml:space="preserve"> </w:t>
      </w:r>
      <w:r w:rsidR="00CA562C" w:rsidRPr="00E538F3">
        <w:rPr>
          <w:rFonts w:asciiTheme="minorHAnsi" w:hAnsiTheme="minorHAnsi"/>
          <w:sz w:val="24"/>
          <w:szCs w:val="24"/>
          <w:lang w:eastAsia="en-GB"/>
        </w:rPr>
        <w:t xml:space="preserve">an </w:t>
      </w:r>
      <w:r w:rsidRPr="00E538F3">
        <w:rPr>
          <w:rFonts w:asciiTheme="minorHAnsi" w:hAnsiTheme="minorHAnsi"/>
          <w:sz w:val="24"/>
          <w:szCs w:val="24"/>
          <w:lang w:eastAsia="en-GB"/>
        </w:rPr>
        <w:t>excluded minority</w:t>
      </w:r>
      <w:r w:rsidR="00C4104E" w:rsidRPr="00E538F3">
        <w:rPr>
          <w:rFonts w:asciiTheme="minorHAnsi" w:hAnsiTheme="minorHAnsi"/>
          <w:sz w:val="24"/>
          <w:szCs w:val="24"/>
          <w:lang w:eastAsia="en-GB"/>
        </w:rPr>
        <w:t>,</w:t>
      </w:r>
      <w:r w:rsidRPr="00E538F3">
        <w:rPr>
          <w:rFonts w:asciiTheme="minorHAnsi" w:hAnsiTheme="minorHAnsi"/>
          <w:sz w:val="24"/>
          <w:szCs w:val="24"/>
          <w:lang w:eastAsia="en-GB"/>
        </w:rPr>
        <w:t xml:space="preserve"> and </w:t>
      </w:r>
      <w:r w:rsidR="00CA562C" w:rsidRPr="00E538F3">
        <w:rPr>
          <w:rFonts w:asciiTheme="minorHAnsi" w:hAnsiTheme="minorHAnsi"/>
          <w:sz w:val="24"/>
          <w:szCs w:val="24"/>
          <w:lang w:eastAsia="en-GB"/>
        </w:rPr>
        <w:t>the</w:t>
      </w:r>
      <w:r w:rsidR="00C4104E" w:rsidRPr="00E538F3">
        <w:rPr>
          <w:rFonts w:asciiTheme="minorHAnsi" w:hAnsiTheme="minorHAnsi"/>
          <w:sz w:val="24"/>
          <w:szCs w:val="24"/>
          <w:lang w:eastAsia="en-GB"/>
        </w:rPr>
        <w:t>ir</w:t>
      </w:r>
      <w:r w:rsidR="00CA562C" w:rsidRPr="00E538F3">
        <w:rPr>
          <w:rFonts w:asciiTheme="minorHAnsi" w:hAnsiTheme="minorHAnsi"/>
          <w:sz w:val="24"/>
          <w:szCs w:val="24"/>
          <w:lang w:eastAsia="en-GB"/>
        </w:rPr>
        <w:t xml:space="preserve"> experiences </w:t>
      </w:r>
      <w:r w:rsidR="00E538F3" w:rsidRPr="00E538F3">
        <w:rPr>
          <w:rFonts w:asciiTheme="minorHAnsi" w:hAnsiTheme="minorHAnsi"/>
          <w:sz w:val="24"/>
          <w:szCs w:val="24"/>
          <w:lang w:eastAsia="en-GB"/>
        </w:rPr>
        <w:t xml:space="preserve">can often result </w:t>
      </w:r>
      <w:r w:rsidR="00E538F3" w:rsidRPr="00E538F3">
        <w:rPr>
          <w:rFonts w:asciiTheme="minorHAnsi" w:hAnsiTheme="minorHAnsi"/>
          <w:color w:val="FF0000"/>
          <w:sz w:val="24"/>
          <w:szCs w:val="24"/>
          <w:lang w:eastAsia="en-GB"/>
        </w:rPr>
        <w:t xml:space="preserve">in social exclusion, alienation and </w:t>
      </w:r>
      <w:r w:rsidRPr="00E538F3">
        <w:rPr>
          <w:rFonts w:asciiTheme="minorHAnsi" w:hAnsiTheme="minorHAnsi"/>
          <w:color w:val="FF0000"/>
          <w:sz w:val="24"/>
          <w:szCs w:val="24"/>
          <w:lang w:eastAsia="en-GB"/>
        </w:rPr>
        <w:t xml:space="preserve">isolation </w:t>
      </w:r>
      <w:r w:rsidRPr="00E538F3">
        <w:rPr>
          <w:rFonts w:asciiTheme="minorHAnsi" w:hAnsiTheme="minorHAnsi"/>
          <w:sz w:val="24"/>
          <w:szCs w:val="24"/>
          <w:lang w:eastAsia="en-GB"/>
        </w:rPr>
        <w:t>(</w:t>
      </w:r>
      <w:r w:rsidR="0005749C" w:rsidRPr="00E538F3">
        <w:rPr>
          <w:rFonts w:asciiTheme="minorHAnsi" w:hAnsiTheme="minorHAnsi"/>
          <w:sz w:val="24"/>
          <w:szCs w:val="24"/>
          <w:lang w:eastAsia="en-GB"/>
        </w:rPr>
        <w:t>Oliver</w:t>
      </w:r>
      <w:r w:rsidR="00D03ACF" w:rsidRPr="00E538F3">
        <w:rPr>
          <w:rFonts w:asciiTheme="minorHAnsi" w:hAnsiTheme="minorHAnsi"/>
          <w:sz w:val="24"/>
          <w:szCs w:val="24"/>
          <w:lang w:eastAsia="en-GB"/>
        </w:rPr>
        <w:t>,</w:t>
      </w:r>
      <w:r w:rsidR="0005749C" w:rsidRPr="00E538F3">
        <w:rPr>
          <w:rFonts w:asciiTheme="minorHAnsi" w:hAnsiTheme="minorHAnsi"/>
          <w:sz w:val="24"/>
          <w:szCs w:val="24"/>
          <w:lang w:eastAsia="en-GB"/>
        </w:rPr>
        <w:t xml:space="preserve"> 1996; Barnes</w:t>
      </w:r>
      <w:r w:rsidR="00D03ACF" w:rsidRPr="00E538F3">
        <w:rPr>
          <w:rFonts w:asciiTheme="minorHAnsi" w:hAnsiTheme="minorHAnsi"/>
          <w:sz w:val="24"/>
          <w:szCs w:val="24"/>
          <w:lang w:eastAsia="en-GB"/>
        </w:rPr>
        <w:t>,</w:t>
      </w:r>
      <w:r w:rsidR="0005749C" w:rsidRPr="00E538F3">
        <w:rPr>
          <w:rFonts w:asciiTheme="minorHAnsi" w:hAnsiTheme="minorHAnsi"/>
          <w:sz w:val="24"/>
          <w:szCs w:val="24"/>
          <w:lang w:eastAsia="en-GB"/>
        </w:rPr>
        <w:t xml:space="preserve"> 2012</w:t>
      </w:r>
      <w:r w:rsidRPr="00E538F3">
        <w:rPr>
          <w:rFonts w:asciiTheme="minorHAnsi" w:hAnsiTheme="minorHAnsi"/>
          <w:sz w:val="24"/>
          <w:szCs w:val="24"/>
          <w:lang w:eastAsia="en-GB"/>
        </w:rPr>
        <w:t xml:space="preserve">). </w:t>
      </w:r>
      <w:r w:rsidR="00AA50FC" w:rsidRPr="00E538F3">
        <w:rPr>
          <w:rFonts w:asciiTheme="minorHAnsi" w:hAnsiTheme="minorHAnsi"/>
          <w:sz w:val="24"/>
          <w:szCs w:val="24"/>
          <w:lang w:eastAsia="en-GB"/>
        </w:rPr>
        <w:t xml:space="preserve"> </w:t>
      </w:r>
      <w:r w:rsidR="00E538F3" w:rsidRPr="00E538F3">
        <w:rPr>
          <w:rFonts w:asciiTheme="minorHAnsi" w:hAnsiTheme="minorHAnsi"/>
          <w:color w:val="FF0000"/>
          <w:sz w:val="24"/>
          <w:szCs w:val="24"/>
          <w:lang w:eastAsia="en-GB"/>
        </w:rPr>
        <w:t xml:space="preserve">It should be noted that </w:t>
      </w:r>
      <w:r w:rsidR="006A06EC" w:rsidRPr="00E538F3">
        <w:rPr>
          <w:rFonts w:asciiTheme="minorHAnsi" w:hAnsiTheme="minorHAnsi"/>
          <w:color w:val="FF0000"/>
          <w:sz w:val="24"/>
          <w:szCs w:val="24"/>
          <w:lang w:eastAsia="en-GB"/>
        </w:rPr>
        <w:t xml:space="preserve">Disability Studies </w:t>
      </w:r>
      <w:r w:rsidR="008A6451" w:rsidRPr="00E538F3">
        <w:rPr>
          <w:rFonts w:asciiTheme="minorHAnsi" w:hAnsiTheme="minorHAnsi"/>
          <w:color w:val="FF0000"/>
          <w:sz w:val="24"/>
          <w:szCs w:val="24"/>
          <w:lang w:eastAsia="en-GB"/>
        </w:rPr>
        <w:t xml:space="preserve">has been traditionally </w:t>
      </w:r>
      <w:r w:rsidR="00932091" w:rsidRPr="00E538F3">
        <w:rPr>
          <w:rFonts w:asciiTheme="minorHAnsi" w:hAnsiTheme="minorHAnsi"/>
          <w:color w:val="FF0000"/>
          <w:sz w:val="24"/>
          <w:szCs w:val="24"/>
          <w:lang w:eastAsia="en-GB"/>
        </w:rPr>
        <w:t>defined by the Social Model of Disability, where disability is conceptualized as emerging from</w:t>
      </w:r>
      <w:r w:rsidR="008A6451" w:rsidRPr="00E538F3">
        <w:rPr>
          <w:rFonts w:asciiTheme="minorHAnsi" w:hAnsiTheme="minorHAnsi"/>
          <w:color w:val="FF0000"/>
          <w:sz w:val="24"/>
          <w:szCs w:val="24"/>
          <w:lang w:eastAsia="en-GB"/>
        </w:rPr>
        <w:t xml:space="preserve"> cultural,</w:t>
      </w:r>
      <w:r w:rsidR="00932091" w:rsidRPr="00E538F3">
        <w:rPr>
          <w:rFonts w:asciiTheme="minorHAnsi" w:hAnsiTheme="minorHAnsi"/>
          <w:color w:val="FF0000"/>
          <w:sz w:val="24"/>
          <w:szCs w:val="24"/>
          <w:lang w:eastAsia="en-GB"/>
        </w:rPr>
        <w:t xml:space="preserve"> social and economic structural barriers which exclude disabled people. This perspective directly critiques the biomedical model as a system of social exclusion or oppression, which individualises the social problems experienced by disabled people (Barnes 2012).</w:t>
      </w:r>
      <w:r w:rsidR="00AA50FC" w:rsidRPr="00E538F3">
        <w:rPr>
          <w:rFonts w:asciiTheme="minorHAnsi" w:hAnsiTheme="minorHAnsi"/>
          <w:color w:val="FF0000"/>
          <w:sz w:val="24"/>
          <w:szCs w:val="24"/>
          <w:lang w:eastAsia="en-GB"/>
        </w:rPr>
        <w:t xml:space="preserve"> </w:t>
      </w:r>
      <w:r w:rsidR="005D2A38" w:rsidRPr="00E538F3">
        <w:rPr>
          <w:rFonts w:asciiTheme="minorHAnsi" w:hAnsiTheme="minorHAnsi"/>
          <w:color w:val="FF0000"/>
          <w:sz w:val="24"/>
          <w:szCs w:val="24"/>
          <w:lang w:eastAsia="en-GB"/>
        </w:rPr>
        <w:t>This can be observed in the work of</w:t>
      </w:r>
      <w:r w:rsidR="0013030E" w:rsidRPr="00E538F3">
        <w:rPr>
          <w:rFonts w:asciiTheme="minorHAnsi" w:hAnsiTheme="minorHAnsi"/>
          <w:color w:val="FF0000"/>
          <w:sz w:val="24"/>
          <w:szCs w:val="24"/>
          <w:lang w:eastAsia="en-GB"/>
        </w:rPr>
        <w:t xml:space="preserve"> Mike Oliver</w:t>
      </w:r>
      <w:r w:rsidR="004768F5" w:rsidRPr="00E538F3">
        <w:rPr>
          <w:rFonts w:asciiTheme="minorHAnsi" w:hAnsiTheme="minorHAnsi"/>
          <w:color w:val="FF0000"/>
          <w:sz w:val="24"/>
          <w:szCs w:val="24"/>
          <w:lang w:eastAsia="en-GB"/>
        </w:rPr>
        <w:t xml:space="preserve"> who</w:t>
      </w:r>
      <w:r w:rsidR="0013030E" w:rsidRPr="00E538F3">
        <w:rPr>
          <w:rFonts w:asciiTheme="minorHAnsi" w:hAnsiTheme="minorHAnsi"/>
          <w:color w:val="FF0000"/>
          <w:sz w:val="24"/>
          <w:szCs w:val="24"/>
          <w:lang w:eastAsia="en-GB"/>
        </w:rPr>
        <w:t xml:space="preserve"> </w:t>
      </w:r>
      <w:r w:rsidR="004768F5" w:rsidRPr="00E538F3">
        <w:rPr>
          <w:rFonts w:asciiTheme="minorHAnsi" w:hAnsiTheme="minorHAnsi"/>
          <w:color w:val="FF0000"/>
          <w:sz w:val="24"/>
          <w:szCs w:val="24"/>
          <w:lang w:eastAsia="en-GB"/>
        </w:rPr>
        <w:t xml:space="preserve">outlines </w:t>
      </w:r>
      <w:r w:rsidR="0013030E" w:rsidRPr="00E538F3">
        <w:rPr>
          <w:rFonts w:asciiTheme="minorHAnsi" w:hAnsiTheme="minorHAnsi"/>
          <w:color w:val="FF0000"/>
          <w:sz w:val="24"/>
          <w:szCs w:val="24"/>
          <w:lang w:eastAsia="en-GB"/>
        </w:rPr>
        <w:t>the social model as:</w:t>
      </w:r>
    </w:p>
    <w:p w:rsidR="0013030E" w:rsidRPr="00E538F3" w:rsidRDefault="0013030E" w:rsidP="004768F5">
      <w:pPr>
        <w:spacing w:after="160" w:line="480" w:lineRule="auto"/>
        <w:ind w:left="454" w:right="454"/>
        <w:jc w:val="both"/>
        <w:rPr>
          <w:rFonts w:asciiTheme="minorHAnsi" w:hAnsiTheme="minorHAnsi"/>
          <w:color w:val="FF0000"/>
          <w:sz w:val="24"/>
          <w:szCs w:val="24"/>
          <w:lang w:eastAsia="en-GB"/>
        </w:rPr>
      </w:pPr>
      <w:r w:rsidRPr="00E538F3">
        <w:rPr>
          <w:rFonts w:asciiTheme="minorHAnsi" w:hAnsiTheme="minorHAnsi"/>
          <w:color w:val="FF0000"/>
          <w:sz w:val="24"/>
          <w:szCs w:val="24"/>
          <w:lang w:eastAsia="en-GB"/>
        </w:rPr>
        <w:t>Disability: a disadvantage or restriction of activity caused by a contemporary social organization which takes no or little account of people who have…impairments and thus excludes them from the mainstream of social activities (Oliver, 2009, p. 42)</w:t>
      </w:r>
    </w:p>
    <w:p w:rsidR="00A47A1F" w:rsidRPr="00341AFF" w:rsidRDefault="0013030E" w:rsidP="00A47A1F">
      <w:pPr>
        <w:spacing w:after="160" w:line="480" w:lineRule="auto"/>
        <w:jc w:val="both"/>
        <w:rPr>
          <w:rFonts w:asciiTheme="minorHAnsi" w:hAnsiTheme="minorHAnsi"/>
          <w:sz w:val="24"/>
          <w:szCs w:val="24"/>
          <w:lang w:eastAsia="en-GB"/>
        </w:rPr>
      </w:pPr>
      <w:r w:rsidRPr="00E538F3">
        <w:rPr>
          <w:rFonts w:asciiTheme="minorHAnsi" w:hAnsiTheme="minorHAnsi"/>
          <w:color w:val="FF0000"/>
          <w:sz w:val="24"/>
          <w:szCs w:val="24"/>
          <w:lang w:eastAsia="en-GB"/>
        </w:rPr>
        <w:t xml:space="preserve">From this perspective, the problems that disabled people experience are not due to functional limitation but due to environmental factors that prevent people, with a range of impairments, from fully participating in social life. </w:t>
      </w:r>
      <w:r w:rsidR="000A1320" w:rsidRPr="00E538F3">
        <w:rPr>
          <w:rFonts w:asciiTheme="minorHAnsi" w:hAnsiTheme="minorHAnsi"/>
          <w:sz w:val="24"/>
          <w:szCs w:val="24"/>
          <w:lang w:eastAsia="en-GB"/>
        </w:rPr>
        <w:t>Interestingly</w:t>
      </w:r>
      <w:r w:rsidR="00D03ACF" w:rsidRPr="00E538F3">
        <w:rPr>
          <w:rFonts w:asciiTheme="minorHAnsi" w:hAnsiTheme="minorHAnsi"/>
          <w:sz w:val="24"/>
          <w:szCs w:val="24"/>
          <w:lang w:eastAsia="en-GB"/>
        </w:rPr>
        <w:t>,</w:t>
      </w:r>
      <w:r w:rsidR="000A1320" w:rsidRPr="00E538F3">
        <w:rPr>
          <w:rFonts w:asciiTheme="minorHAnsi" w:hAnsiTheme="minorHAnsi"/>
          <w:sz w:val="24"/>
          <w:szCs w:val="24"/>
          <w:lang w:eastAsia="en-GB"/>
        </w:rPr>
        <w:t xml:space="preserve"> very </w:t>
      </w:r>
      <w:r w:rsidR="00E538F3" w:rsidRPr="00E538F3">
        <w:rPr>
          <w:rFonts w:asciiTheme="minorHAnsi" w:hAnsiTheme="minorHAnsi"/>
          <w:sz w:val="24"/>
          <w:szCs w:val="24"/>
          <w:lang w:eastAsia="en-GB"/>
        </w:rPr>
        <w:t>few</w:t>
      </w:r>
      <w:r w:rsidR="000A1320" w:rsidRPr="00E538F3">
        <w:rPr>
          <w:rFonts w:asciiTheme="minorHAnsi" w:hAnsiTheme="minorHAnsi"/>
          <w:sz w:val="24"/>
          <w:szCs w:val="24"/>
          <w:lang w:eastAsia="en-GB"/>
        </w:rPr>
        <w:t xml:space="preserve"> </w:t>
      </w:r>
      <w:r w:rsidR="00D03ACF" w:rsidRPr="00E538F3">
        <w:rPr>
          <w:rFonts w:asciiTheme="minorHAnsi" w:hAnsiTheme="minorHAnsi"/>
          <w:sz w:val="24"/>
          <w:szCs w:val="24"/>
          <w:lang w:eastAsia="en-GB"/>
        </w:rPr>
        <w:t xml:space="preserve">Disability Studies </w:t>
      </w:r>
      <w:r w:rsidR="0005749C" w:rsidRPr="00E538F3">
        <w:rPr>
          <w:rFonts w:asciiTheme="minorHAnsi" w:hAnsiTheme="minorHAnsi"/>
          <w:sz w:val="24"/>
          <w:szCs w:val="24"/>
          <w:lang w:eastAsia="en-GB"/>
        </w:rPr>
        <w:t>research ha</w:t>
      </w:r>
      <w:r w:rsidR="00D250B5">
        <w:rPr>
          <w:rFonts w:asciiTheme="minorHAnsi" w:hAnsiTheme="minorHAnsi"/>
          <w:sz w:val="24"/>
          <w:szCs w:val="24"/>
          <w:lang w:eastAsia="en-GB"/>
        </w:rPr>
        <w:t>s</w:t>
      </w:r>
      <w:r w:rsidR="0005749C" w:rsidRPr="00E538F3">
        <w:rPr>
          <w:rFonts w:asciiTheme="minorHAnsi" w:hAnsiTheme="minorHAnsi"/>
          <w:sz w:val="24"/>
          <w:szCs w:val="24"/>
          <w:lang w:eastAsia="en-GB"/>
        </w:rPr>
        <w:t xml:space="preserve"> specifically </w:t>
      </w:r>
      <w:r w:rsidR="000A1320" w:rsidRPr="00E538F3">
        <w:rPr>
          <w:rFonts w:asciiTheme="minorHAnsi" w:hAnsiTheme="minorHAnsi"/>
          <w:sz w:val="24"/>
          <w:szCs w:val="24"/>
          <w:lang w:eastAsia="en-GB"/>
        </w:rPr>
        <w:t>focus</w:t>
      </w:r>
      <w:r w:rsidR="00D03ACF" w:rsidRPr="00E538F3">
        <w:rPr>
          <w:rFonts w:asciiTheme="minorHAnsi" w:hAnsiTheme="minorHAnsi"/>
          <w:sz w:val="24"/>
          <w:szCs w:val="24"/>
          <w:lang w:eastAsia="en-GB"/>
        </w:rPr>
        <w:t>ed</w:t>
      </w:r>
      <w:r w:rsidR="000A1320" w:rsidRPr="00E538F3">
        <w:rPr>
          <w:rFonts w:asciiTheme="minorHAnsi" w:hAnsiTheme="minorHAnsi"/>
          <w:sz w:val="24"/>
          <w:szCs w:val="24"/>
          <w:lang w:eastAsia="en-GB"/>
        </w:rPr>
        <w:t xml:space="preserve"> on the relationship between disability and loneliness</w:t>
      </w:r>
      <w:r w:rsidR="00CA562C" w:rsidRPr="00E538F3">
        <w:rPr>
          <w:rFonts w:asciiTheme="minorHAnsi" w:hAnsiTheme="minorHAnsi"/>
          <w:sz w:val="24"/>
          <w:szCs w:val="24"/>
          <w:lang w:eastAsia="en-GB"/>
        </w:rPr>
        <w:t xml:space="preserve"> (Macdonald and Deacon</w:t>
      </w:r>
      <w:r w:rsidR="00D03ACF" w:rsidRPr="00E538F3">
        <w:rPr>
          <w:rFonts w:asciiTheme="minorHAnsi" w:hAnsiTheme="minorHAnsi"/>
          <w:sz w:val="24"/>
          <w:szCs w:val="24"/>
          <w:lang w:eastAsia="en-GB"/>
        </w:rPr>
        <w:t>,</w:t>
      </w:r>
      <w:r w:rsidR="00CA562C" w:rsidRPr="00E538F3">
        <w:rPr>
          <w:rFonts w:asciiTheme="minorHAnsi" w:hAnsiTheme="minorHAnsi"/>
          <w:sz w:val="24"/>
          <w:szCs w:val="24"/>
          <w:lang w:eastAsia="en-GB"/>
        </w:rPr>
        <w:t xml:space="preserve"> 2019)</w:t>
      </w:r>
      <w:r w:rsidR="00D03ACF" w:rsidRPr="00E538F3">
        <w:rPr>
          <w:rFonts w:asciiTheme="minorHAnsi" w:hAnsiTheme="minorHAnsi"/>
          <w:sz w:val="24"/>
          <w:szCs w:val="24"/>
          <w:lang w:eastAsia="en-GB"/>
        </w:rPr>
        <w:t>, y</w:t>
      </w:r>
      <w:r w:rsidR="000A1320" w:rsidRPr="00E538F3">
        <w:rPr>
          <w:rFonts w:asciiTheme="minorHAnsi" w:hAnsiTheme="minorHAnsi"/>
          <w:sz w:val="24"/>
          <w:szCs w:val="24"/>
          <w:lang w:eastAsia="en-GB"/>
        </w:rPr>
        <w:t>et numerous reference</w:t>
      </w:r>
      <w:r w:rsidR="00D03ACF" w:rsidRPr="00E538F3">
        <w:rPr>
          <w:rFonts w:asciiTheme="minorHAnsi" w:hAnsiTheme="minorHAnsi"/>
          <w:sz w:val="24"/>
          <w:szCs w:val="24"/>
          <w:lang w:eastAsia="en-GB"/>
        </w:rPr>
        <w:t>s</w:t>
      </w:r>
      <w:r w:rsidR="000A1320" w:rsidRPr="00E538F3">
        <w:rPr>
          <w:rFonts w:asciiTheme="minorHAnsi" w:hAnsiTheme="minorHAnsi"/>
          <w:sz w:val="24"/>
          <w:szCs w:val="24"/>
          <w:lang w:eastAsia="en-GB"/>
        </w:rPr>
        <w:t xml:space="preserve"> to </w:t>
      </w:r>
      <w:r w:rsidR="009722D6" w:rsidRPr="00E538F3">
        <w:rPr>
          <w:rFonts w:asciiTheme="minorHAnsi" w:hAnsiTheme="minorHAnsi"/>
          <w:sz w:val="24"/>
          <w:szCs w:val="24"/>
          <w:lang w:eastAsia="en-GB"/>
        </w:rPr>
        <w:t xml:space="preserve">social </w:t>
      </w:r>
      <w:r w:rsidR="000A1320" w:rsidRPr="00E538F3">
        <w:rPr>
          <w:rFonts w:asciiTheme="minorHAnsi" w:hAnsiTheme="minorHAnsi"/>
          <w:sz w:val="24"/>
          <w:szCs w:val="24"/>
          <w:lang w:eastAsia="en-GB"/>
        </w:rPr>
        <w:t xml:space="preserve">isolation and loneliness </w:t>
      </w:r>
      <w:r w:rsidR="00D03ACF" w:rsidRPr="00E538F3">
        <w:rPr>
          <w:rFonts w:asciiTheme="minorHAnsi" w:hAnsiTheme="minorHAnsi"/>
          <w:sz w:val="24"/>
          <w:szCs w:val="24"/>
          <w:lang w:eastAsia="en-GB"/>
        </w:rPr>
        <w:t xml:space="preserve">are found </w:t>
      </w:r>
      <w:r w:rsidR="000A1320" w:rsidRPr="00E538F3">
        <w:rPr>
          <w:rFonts w:asciiTheme="minorHAnsi" w:hAnsiTheme="minorHAnsi"/>
          <w:sz w:val="24"/>
          <w:szCs w:val="24"/>
          <w:lang w:eastAsia="en-GB"/>
        </w:rPr>
        <w:t xml:space="preserve">within </w:t>
      </w:r>
      <w:r w:rsidR="000A1320" w:rsidRPr="00E538F3">
        <w:rPr>
          <w:rFonts w:asciiTheme="minorHAnsi" w:hAnsiTheme="minorHAnsi"/>
          <w:sz w:val="24"/>
          <w:szCs w:val="24"/>
          <w:lang w:eastAsia="en-GB"/>
        </w:rPr>
        <w:lastRenderedPageBreak/>
        <w:t>studies on housing and community care (</w:t>
      </w:r>
      <w:r w:rsidR="00CA562C" w:rsidRPr="00E538F3">
        <w:rPr>
          <w:rFonts w:asciiTheme="minorHAnsi" w:hAnsiTheme="minorHAnsi"/>
          <w:sz w:val="24"/>
          <w:szCs w:val="24"/>
          <w:lang w:eastAsia="en-GB"/>
        </w:rPr>
        <w:t>Chappell</w:t>
      </w:r>
      <w:r w:rsidR="00D03ACF" w:rsidRPr="00E538F3">
        <w:rPr>
          <w:rFonts w:asciiTheme="minorHAnsi" w:hAnsiTheme="minorHAnsi"/>
          <w:sz w:val="24"/>
          <w:szCs w:val="24"/>
          <w:lang w:eastAsia="en-GB"/>
        </w:rPr>
        <w:t>,</w:t>
      </w:r>
      <w:r w:rsidR="00CA562C" w:rsidRPr="00E538F3">
        <w:rPr>
          <w:rFonts w:asciiTheme="minorHAnsi" w:hAnsiTheme="minorHAnsi"/>
          <w:sz w:val="24"/>
          <w:szCs w:val="24"/>
          <w:lang w:eastAsia="en-GB"/>
        </w:rPr>
        <w:t xml:space="preserve"> 1994; </w:t>
      </w:r>
      <w:r w:rsidR="000A1320" w:rsidRPr="00E538F3">
        <w:rPr>
          <w:rFonts w:asciiTheme="minorHAnsi" w:hAnsiTheme="minorHAnsi"/>
          <w:sz w:val="24"/>
          <w:szCs w:val="24"/>
          <w:lang w:eastAsia="en-GB"/>
        </w:rPr>
        <w:t>Taylor</w:t>
      </w:r>
      <w:r w:rsidR="00D03ACF" w:rsidRPr="00E538F3">
        <w:rPr>
          <w:rFonts w:asciiTheme="minorHAnsi" w:hAnsiTheme="minorHAnsi"/>
          <w:sz w:val="24"/>
          <w:szCs w:val="24"/>
          <w:lang w:eastAsia="en-GB"/>
        </w:rPr>
        <w:t>,</w:t>
      </w:r>
      <w:r w:rsidR="000A1320" w:rsidRPr="00E538F3">
        <w:rPr>
          <w:rFonts w:asciiTheme="minorHAnsi" w:hAnsiTheme="minorHAnsi"/>
          <w:sz w:val="24"/>
          <w:szCs w:val="24"/>
          <w:lang w:eastAsia="en-GB"/>
        </w:rPr>
        <w:t xml:space="preserve"> 1999</w:t>
      </w:r>
      <w:r w:rsidR="00CA562C" w:rsidRPr="00E538F3">
        <w:rPr>
          <w:rFonts w:asciiTheme="minorHAnsi" w:hAnsiTheme="minorHAnsi"/>
          <w:sz w:val="24"/>
          <w:szCs w:val="24"/>
          <w:lang w:eastAsia="en-GB"/>
        </w:rPr>
        <w:t xml:space="preserve">; Forrester-Jones </w:t>
      </w:r>
      <w:r w:rsidR="00EA2446" w:rsidRPr="00E538F3">
        <w:rPr>
          <w:rFonts w:asciiTheme="minorHAnsi" w:hAnsiTheme="minorHAnsi"/>
          <w:i/>
          <w:sz w:val="24"/>
          <w:szCs w:val="24"/>
          <w:lang w:eastAsia="en-GB"/>
        </w:rPr>
        <w:t>et al.</w:t>
      </w:r>
      <w:r w:rsidR="00D03ACF" w:rsidRPr="00E538F3">
        <w:rPr>
          <w:rFonts w:asciiTheme="minorHAnsi" w:hAnsiTheme="minorHAnsi"/>
          <w:sz w:val="24"/>
          <w:szCs w:val="24"/>
          <w:lang w:eastAsia="en-GB"/>
        </w:rPr>
        <w:t>,</w:t>
      </w:r>
      <w:r w:rsidR="00CA562C" w:rsidRPr="00E538F3">
        <w:rPr>
          <w:rFonts w:asciiTheme="minorHAnsi" w:hAnsiTheme="minorHAnsi"/>
          <w:sz w:val="24"/>
          <w:szCs w:val="24"/>
          <w:lang w:eastAsia="en-GB"/>
        </w:rPr>
        <w:t xml:space="preserve"> </w:t>
      </w:r>
      <w:r w:rsidR="00CA562C" w:rsidRPr="00EA2446">
        <w:rPr>
          <w:rFonts w:asciiTheme="minorHAnsi" w:hAnsiTheme="minorHAnsi"/>
          <w:sz w:val="24"/>
          <w:szCs w:val="24"/>
          <w:lang w:eastAsia="en-GB"/>
        </w:rPr>
        <w:t xml:space="preserve">2002; Macdonald </w:t>
      </w:r>
      <w:r w:rsidR="00EA2446" w:rsidRPr="00EA2446">
        <w:rPr>
          <w:rFonts w:asciiTheme="minorHAnsi" w:hAnsiTheme="minorHAnsi"/>
          <w:i/>
          <w:sz w:val="24"/>
          <w:szCs w:val="24"/>
          <w:lang w:eastAsia="en-GB"/>
        </w:rPr>
        <w:t>et al.</w:t>
      </w:r>
      <w:r w:rsidR="00D03ACF" w:rsidRPr="00EA2446">
        <w:rPr>
          <w:rFonts w:asciiTheme="minorHAnsi" w:hAnsiTheme="minorHAnsi"/>
          <w:sz w:val="24"/>
          <w:szCs w:val="24"/>
          <w:lang w:eastAsia="en-GB"/>
        </w:rPr>
        <w:t>,</w:t>
      </w:r>
      <w:r w:rsidR="00CA562C" w:rsidRPr="00EA2446">
        <w:rPr>
          <w:rFonts w:asciiTheme="minorHAnsi" w:hAnsiTheme="minorHAnsi"/>
          <w:sz w:val="24"/>
          <w:szCs w:val="24"/>
          <w:lang w:eastAsia="en-GB"/>
        </w:rPr>
        <w:t xml:space="preserve"> 2018</w:t>
      </w:r>
      <w:r w:rsidR="00EA2446">
        <w:rPr>
          <w:rFonts w:asciiTheme="minorHAnsi" w:hAnsiTheme="minorHAnsi"/>
          <w:sz w:val="24"/>
          <w:szCs w:val="24"/>
          <w:lang w:eastAsia="en-GB"/>
        </w:rPr>
        <w:t>b</w:t>
      </w:r>
      <w:r w:rsidR="00D03ACF" w:rsidRPr="00EA2446">
        <w:rPr>
          <w:rFonts w:asciiTheme="minorHAnsi" w:hAnsiTheme="minorHAnsi"/>
          <w:sz w:val="24"/>
          <w:szCs w:val="24"/>
          <w:lang w:eastAsia="en-GB"/>
        </w:rPr>
        <w:t>).</w:t>
      </w:r>
    </w:p>
    <w:p w:rsidR="00A47A1F" w:rsidRPr="00341AFF" w:rsidRDefault="00A47A1F" w:rsidP="00A47A1F">
      <w:pPr>
        <w:spacing w:after="160" w:line="480" w:lineRule="auto"/>
        <w:jc w:val="both"/>
        <w:rPr>
          <w:rFonts w:asciiTheme="minorHAnsi" w:hAnsiTheme="minorHAnsi"/>
          <w:sz w:val="24"/>
          <w:szCs w:val="24"/>
          <w:lang w:eastAsia="en-GB"/>
        </w:rPr>
      </w:pPr>
    </w:p>
    <w:p w:rsidR="000A1320" w:rsidRPr="00341AFF" w:rsidRDefault="000A1320" w:rsidP="00A47A1F">
      <w:pPr>
        <w:spacing w:after="160" w:line="480" w:lineRule="auto"/>
        <w:jc w:val="both"/>
        <w:rPr>
          <w:rFonts w:asciiTheme="minorHAnsi" w:hAnsiTheme="minorHAnsi"/>
          <w:sz w:val="24"/>
          <w:szCs w:val="24"/>
          <w:lang w:eastAsia="en-GB"/>
        </w:rPr>
      </w:pPr>
      <w:r w:rsidRPr="00EA2446">
        <w:rPr>
          <w:rFonts w:asciiTheme="minorHAnsi" w:hAnsiTheme="minorHAnsi"/>
          <w:sz w:val="24"/>
          <w:szCs w:val="24"/>
          <w:lang w:eastAsia="en-GB"/>
        </w:rPr>
        <w:t xml:space="preserve">An </w:t>
      </w:r>
      <w:r w:rsidR="00111114" w:rsidRPr="00EA2446">
        <w:rPr>
          <w:rFonts w:asciiTheme="minorHAnsi" w:hAnsiTheme="minorHAnsi"/>
          <w:sz w:val="24"/>
          <w:szCs w:val="24"/>
          <w:lang w:eastAsia="en-GB"/>
        </w:rPr>
        <w:t>earl</w:t>
      </w:r>
      <w:r w:rsidR="00925B36" w:rsidRPr="00EA2446">
        <w:rPr>
          <w:rFonts w:asciiTheme="minorHAnsi" w:hAnsiTheme="minorHAnsi"/>
          <w:sz w:val="24"/>
          <w:szCs w:val="24"/>
          <w:lang w:eastAsia="en-GB"/>
        </w:rPr>
        <w:t>ier</w:t>
      </w:r>
      <w:r w:rsidR="00D03ACF" w:rsidRPr="00EA2446">
        <w:rPr>
          <w:rFonts w:asciiTheme="minorHAnsi" w:hAnsiTheme="minorHAnsi"/>
          <w:sz w:val="24"/>
          <w:szCs w:val="24"/>
          <w:lang w:eastAsia="en-GB"/>
        </w:rPr>
        <w:t xml:space="preserve"> </w:t>
      </w:r>
      <w:r w:rsidRPr="00EA2446">
        <w:rPr>
          <w:rFonts w:asciiTheme="minorHAnsi" w:hAnsiTheme="minorHAnsi"/>
          <w:sz w:val="24"/>
          <w:szCs w:val="24"/>
          <w:lang w:eastAsia="en-GB"/>
        </w:rPr>
        <w:t xml:space="preserve">example of this </w:t>
      </w:r>
      <w:r w:rsidR="00863960" w:rsidRPr="00EA2446">
        <w:rPr>
          <w:rFonts w:asciiTheme="minorHAnsi" w:hAnsiTheme="minorHAnsi"/>
          <w:sz w:val="24"/>
          <w:szCs w:val="24"/>
          <w:lang w:eastAsia="en-GB"/>
        </w:rPr>
        <w:t>is</w:t>
      </w:r>
      <w:r w:rsidRPr="00EA2446">
        <w:rPr>
          <w:rFonts w:asciiTheme="minorHAnsi" w:hAnsiTheme="minorHAnsi"/>
          <w:sz w:val="24"/>
          <w:szCs w:val="24"/>
          <w:lang w:eastAsia="en-GB"/>
        </w:rPr>
        <w:t xml:space="preserve"> Chappell</w:t>
      </w:r>
      <w:r w:rsidR="001C47B8" w:rsidRPr="00EA2446">
        <w:rPr>
          <w:rFonts w:asciiTheme="minorHAnsi" w:hAnsiTheme="minorHAnsi"/>
          <w:sz w:val="24"/>
          <w:szCs w:val="24"/>
          <w:lang w:eastAsia="en-GB"/>
        </w:rPr>
        <w:t>’s</w:t>
      </w:r>
      <w:r w:rsidRPr="00EA2446">
        <w:rPr>
          <w:rFonts w:asciiTheme="minorHAnsi" w:hAnsiTheme="minorHAnsi"/>
          <w:sz w:val="24"/>
          <w:szCs w:val="24"/>
          <w:lang w:eastAsia="en-GB"/>
        </w:rPr>
        <w:t xml:space="preserve"> (1994) investigati</w:t>
      </w:r>
      <w:r w:rsidR="001C47B8" w:rsidRPr="00EA2446">
        <w:rPr>
          <w:rFonts w:asciiTheme="minorHAnsi" w:hAnsiTheme="minorHAnsi"/>
          <w:sz w:val="24"/>
          <w:szCs w:val="24"/>
          <w:lang w:eastAsia="en-GB"/>
        </w:rPr>
        <w:t>on into</w:t>
      </w:r>
      <w:r w:rsidRPr="00EA2446">
        <w:rPr>
          <w:rFonts w:asciiTheme="minorHAnsi" w:hAnsiTheme="minorHAnsi"/>
          <w:sz w:val="24"/>
          <w:szCs w:val="24"/>
          <w:lang w:eastAsia="en-GB"/>
        </w:rPr>
        <w:t xml:space="preserve"> the </w:t>
      </w:r>
      <w:r w:rsidR="001C47B8" w:rsidRPr="00EA2446">
        <w:rPr>
          <w:rFonts w:asciiTheme="minorHAnsi" w:hAnsiTheme="minorHAnsi"/>
          <w:sz w:val="24"/>
          <w:szCs w:val="24"/>
          <w:lang w:eastAsia="en-GB"/>
        </w:rPr>
        <w:t>connection between</w:t>
      </w:r>
      <w:r w:rsidR="001C47B8">
        <w:rPr>
          <w:rFonts w:asciiTheme="minorHAnsi" w:hAnsiTheme="minorHAnsi"/>
          <w:sz w:val="24"/>
          <w:szCs w:val="24"/>
          <w:lang w:eastAsia="en-GB"/>
        </w:rPr>
        <w:t xml:space="preserve"> </w:t>
      </w:r>
      <w:r w:rsidR="00111114" w:rsidRPr="00341AFF">
        <w:rPr>
          <w:rFonts w:asciiTheme="minorHAnsi" w:hAnsiTheme="minorHAnsi"/>
          <w:sz w:val="24"/>
          <w:szCs w:val="24"/>
          <w:lang w:eastAsia="en-GB"/>
        </w:rPr>
        <w:t xml:space="preserve">intensity </w:t>
      </w:r>
      <w:r w:rsidRPr="00341AFF">
        <w:rPr>
          <w:rFonts w:asciiTheme="minorHAnsi" w:hAnsiTheme="minorHAnsi"/>
          <w:sz w:val="24"/>
          <w:szCs w:val="24"/>
          <w:lang w:eastAsia="en-GB"/>
        </w:rPr>
        <w:t>of</w:t>
      </w:r>
      <w:r w:rsidR="00111114" w:rsidRPr="00341AFF">
        <w:rPr>
          <w:rFonts w:asciiTheme="minorHAnsi" w:hAnsiTheme="minorHAnsi"/>
          <w:sz w:val="24"/>
          <w:szCs w:val="24"/>
          <w:lang w:eastAsia="en-GB"/>
        </w:rPr>
        <w:t xml:space="preserve"> personal</w:t>
      </w:r>
      <w:r w:rsidRPr="00341AFF">
        <w:rPr>
          <w:rFonts w:asciiTheme="minorHAnsi" w:hAnsiTheme="minorHAnsi"/>
          <w:sz w:val="24"/>
          <w:szCs w:val="24"/>
          <w:lang w:eastAsia="en-GB"/>
        </w:rPr>
        <w:t xml:space="preserve"> relationships </w:t>
      </w:r>
      <w:r w:rsidR="001C47B8">
        <w:rPr>
          <w:rFonts w:asciiTheme="minorHAnsi" w:hAnsiTheme="minorHAnsi"/>
          <w:sz w:val="24"/>
          <w:szCs w:val="24"/>
          <w:lang w:eastAsia="en-GB"/>
        </w:rPr>
        <w:t>and</w:t>
      </w:r>
      <w:r w:rsidRPr="00341AFF">
        <w:rPr>
          <w:rFonts w:asciiTheme="minorHAnsi" w:hAnsiTheme="minorHAnsi"/>
          <w:sz w:val="24"/>
          <w:szCs w:val="24"/>
          <w:lang w:eastAsia="en-GB"/>
        </w:rPr>
        <w:t xml:space="preserve"> quality-of-life for people with learning disabilities. </w:t>
      </w:r>
      <w:r w:rsidR="009722D6">
        <w:rPr>
          <w:rFonts w:asciiTheme="minorHAnsi" w:hAnsiTheme="minorHAnsi"/>
          <w:sz w:val="24"/>
          <w:szCs w:val="24"/>
          <w:lang w:eastAsia="en-GB"/>
        </w:rPr>
        <w:t>S</w:t>
      </w:r>
      <w:r w:rsidRPr="00341AFF">
        <w:rPr>
          <w:rFonts w:asciiTheme="minorHAnsi" w:hAnsiTheme="minorHAnsi"/>
          <w:sz w:val="24"/>
          <w:szCs w:val="24"/>
          <w:lang w:eastAsia="en-GB"/>
        </w:rPr>
        <w:t>he suggest</w:t>
      </w:r>
      <w:r w:rsidR="001C47B8">
        <w:rPr>
          <w:rFonts w:asciiTheme="minorHAnsi" w:hAnsiTheme="minorHAnsi"/>
          <w:sz w:val="24"/>
          <w:szCs w:val="24"/>
          <w:lang w:eastAsia="en-GB"/>
        </w:rPr>
        <w:t>ed</w:t>
      </w:r>
      <w:r w:rsidRPr="00341AFF">
        <w:rPr>
          <w:rFonts w:asciiTheme="minorHAnsi" w:hAnsiTheme="minorHAnsi"/>
          <w:sz w:val="24"/>
          <w:szCs w:val="24"/>
          <w:lang w:eastAsia="en-GB"/>
        </w:rPr>
        <w:t xml:space="preserve"> structural factors </w:t>
      </w:r>
      <w:r w:rsidR="00925B36">
        <w:rPr>
          <w:rFonts w:asciiTheme="minorHAnsi" w:hAnsiTheme="minorHAnsi"/>
          <w:sz w:val="24"/>
          <w:szCs w:val="24"/>
          <w:lang w:eastAsia="en-GB"/>
        </w:rPr>
        <w:t>(</w:t>
      </w:r>
      <w:r w:rsidRPr="00341AFF">
        <w:rPr>
          <w:rFonts w:asciiTheme="minorHAnsi" w:hAnsiTheme="minorHAnsi"/>
          <w:sz w:val="24"/>
          <w:szCs w:val="24"/>
          <w:lang w:eastAsia="en-GB"/>
        </w:rPr>
        <w:t>stigmatisation and limited economic resources</w:t>
      </w:r>
      <w:r w:rsidR="00925B36">
        <w:rPr>
          <w:rFonts w:asciiTheme="minorHAnsi" w:hAnsiTheme="minorHAnsi"/>
          <w:sz w:val="24"/>
          <w:szCs w:val="24"/>
          <w:lang w:eastAsia="en-GB"/>
        </w:rPr>
        <w:t>)</w:t>
      </w:r>
      <w:r w:rsidRPr="00341AFF">
        <w:rPr>
          <w:rFonts w:asciiTheme="minorHAnsi" w:hAnsiTheme="minorHAnsi"/>
          <w:sz w:val="24"/>
          <w:szCs w:val="24"/>
          <w:lang w:eastAsia="en-GB"/>
        </w:rPr>
        <w:t xml:space="preserve"> result</w:t>
      </w:r>
      <w:r w:rsidR="001C47B8">
        <w:rPr>
          <w:rFonts w:asciiTheme="minorHAnsi" w:hAnsiTheme="minorHAnsi"/>
          <w:sz w:val="24"/>
          <w:szCs w:val="24"/>
          <w:lang w:eastAsia="en-GB"/>
        </w:rPr>
        <w:t xml:space="preserve"> </w:t>
      </w:r>
      <w:r w:rsidRPr="00341AFF">
        <w:rPr>
          <w:rFonts w:asciiTheme="minorHAnsi" w:hAnsiTheme="minorHAnsi"/>
          <w:sz w:val="24"/>
          <w:szCs w:val="24"/>
          <w:lang w:eastAsia="en-GB"/>
        </w:rPr>
        <w:t xml:space="preserve">in many people with learning disabilities becoming socially isolated. </w:t>
      </w:r>
      <w:r w:rsidR="00925B36">
        <w:rPr>
          <w:rFonts w:asciiTheme="minorHAnsi" w:hAnsiTheme="minorHAnsi"/>
          <w:sz w:val="24"/>
          <w:szCs w:val="24"/>
          <w:lang w:eastAsia="en-GB"/>
        </w:rPr>
        <w:t>C</w:t>
      </w:r>
      <w:r w:rsidR="00A47A1F" w:rsidRPr="00341AFF">
        <w:rPr>
          <w:rFonts w:asciiTheme="minorHAnsi" w:hAnsiTheme="minorHAnsi"/>
          <w:sz w:val="24"/>
          <w:szCs w:val="24"/>
          <w:lang w:eastAsia="en-GB"/>
        </w:rPr>
        <w:t>ommunity integration programs</w:t>
      </w:r>
      <w:r w:rsidR="009722D6">
        <w:rPr>
          <w:rFonts w:asciiTheme="minorHAnsi" w:hAnsiTheme="minorHAnsi"/>
          <w:sz w:val="24"/>
          <w:szCs w:val="24"/>
          <w:lang w:eastAsia="en-GB"/>
        </w:rPr>
        <w:t>,</w:t>
      </w:r>
      <w:r w:rsidR="00A47A1F" w:rsidRPr="00341AFF">
        <w:rPr>
          <w:rFonts w:asciiTheme="minorHAnsi" w:hAnsiTheme="minorHAnsi"/>
          <w:sz w:val="24"/>
          <w:szCs w:val="24"/>
          <w:lang w:eastAsia="en-GB"/>
        </w:rPr>
        <w:t xml:space="preserve"> after deinstitutionalisation</w:t>
      </w:r>
      <w:r w:rsidR="009722D6">
        <w:rPr>
          <w:rFonts w:asciiTheme="minorHAnsi" w:hAnsiTheme="minorHAnsi"/>
          <w:sz w:val="24"/>
          <w:szCs w:val="24"/>
          <w:lang w:eastAsia="en-GB"/>
        </w:rPr>
        <w:t>,</w:t>
      </w:r>
      <w:r w:rsidR="00A47A1F" w:rsidRPr="00341AFF">
        <w:rPr>
          <w:rFonts w:asciiTheme="minorHAnsi" w:hAnsiTheme="minorHAnsi"/>
          <w:sz w:val="24"/>
          <w:szCs w:val="24"/>
          <w:lang w:eastAsia="en-GB"/>
        </w:rPr>
        <w:t xml:space="preserve"> have failed to support </w:t>
      </w:r>
      <w:r w:rsidR="0005749C" w:rsidRPr="00341AFF">
        <w:rPr>
          <w:rFonts w:asciiTheme="minorHAnsi" w:hAnsiTheme="minorHAnsi"/>
          <w:sz w:val="24"/>
          <w:szCs w:val="24"/>
          <w:lang w:eastAsia="en-GB"/>
        </w:rPr>
        <w:t xml:space="preserve">disabled </w:t>
      </w:r>
      <w:r w:rsidR="00A47A1F" w:rsidRPr="00341AFF">
        <w:rPr>
          <w:rFonts w:asciiTheme="minorHAnsi" w:hAnsiTheme="minorHAnsi"/>
          <w:sz w:val="24"/>
          <w:szCs w:val="24"/>
          <w:lang w:eastAsia="en-GB"/>
        </w:rPr>
        <w:t>people</w:t>
      </w:r>
      <w:r w:rsidR="0005749C" w:rsidRPr="00341AFF">
        <w:rPr>
          <w:rFonts w:asciiTheme="minorHAnsi" w:hAnsiTheme="minorHAnsi"/>
          <w:sz w:val="24"/>
          <w:szCs w:val="24"/>
          <w:lang w:eastAsia="en-GB"/>
        </w:rPr>
        <w:t xml:space="preserve"> to</w:t>
      </w:r>
      <w:r w:rsidR="00111114" w:rsidRPr="00341AFF">
        <w:rPr>
          <w:rFonts w:asciiTheme="minorHAnsi" w:hAnsiTheme="minorHAnsi"/>
          <w:sz w:val="24"/>
          <w:szCs w:val="24"/>
          <w:lang w:eastAsia="en-GB"/>
        </w:rPr>
        <w:t xml:space="preserve"> build strong friendships</w:t>
      </w:r>
      <w:r w:rsidR="00A47A1F" w:rsidRPr="00341AFF">
        <w:rPr>
          <w:rFonts w:asciiTheme="minorHAnsi" w:hAnsiTheme="minorHAnsi"/>
          <w:sz w:val="24"/>
          <w:szCs w:val="24"/>
          <w:lang w:eastAsia="en-GB"/>
        </w:rPr>
        <w:t xml:space="preserve"> within their communities. </w:t>
      </w:r>
      <w:r w:rsidR="00111114" w:rsidRPr="00341AFF">
        <w:rPr>
          <w:rFonts w:asciiTheme="minorHAnsi" w:hAnsiTheme="minorHAnsi"/>
          <w:sz w:val="24"/>
          <w:szCs w:val="24"/>
          <w:lang w:eastAsia="en-GB"/>
        </w:rPr>
        <w:t xml:space="preserve">Chappell (1994) </w:t>
      </w:r>
      <w:r w:rsidR="00A47A1F" w:rsidRPr="00341AFF">
        <w:rPr>
          <w:rFonts w:asciiTheme="minorHAnsi" w:hAnsiTheme="minorHAnsi"/>
          <w:sz w:val="24"/>
          <w:szCs w:val="24"/>
          <w:lang w:eastAsia="en-GB"/>
        </w:rPr>
        <w:t xml:space="preserve">illustrated that </w:t>
      </w:r>
      <w:r w:rsidR="001C47B8">
        <w:rPr>
          <w:rFonts w:asciiTheme="minorHAnsi" w:hAnsiTheme="minorHAnsi"/>
          <w:sz w:val="24"/>
          <w:szCs w:val="24"/>
          <w:lang w:eastAsia="en-GB"/>
        </w:rPr>
        <w:t xml:space="preserve">while </w:t>
      </w:r>
      <w:r w:rsidR="00A47A1F" w:rsidRPr="00341AFF">
        <w:rPr>
          <w:rFonts w:asciiTheme="minorHAnsi" w:hAnsiTheme="minorHAnsi"/>
          <w:sz w:val="24"/>
          <w:szCs w:val="24"/>
          <w:lang w:eastAsia="en-GB"/>
        </w:rPr>
        <w:t>many individuals</w:t>
      </w:r>
      <w:r w:rsidR="00111114" w:rsidRPr="00341AFF">
        <w:rPr>
          <w:rFonts w:asciiTheme="minorHAnsi" w:hAnsiTheme="minorHAnsi"/>
          <w:sz w:val="24"/>
          <w:szCs w:val="24"/>
          <w:lang w:eastAsia="en-GB"/>
        </w:rPr>
        <w:t xml:space="preserve"> </w:t>
      </w:r>
      <w:r w:rsidR="001C47B8">
        <w:rPr>
          <w:rFonts w:asciiTheme="minorHAnsi" w:hAnsiTheme="minorHAnsi"/>
          <w:sz w:val="24"/>
          <w:szCs w:val="24"/>
          <w:lang w:eastAsia="en-GB"/>
        </w:rPr>
        <w:t>attended</w:t>
      </w:r>
      <w:r w:rsidR="00111114" w:rsidRPr="00341AFF">
        <w:rPr>
          <w:rFonts w:asciiTheme="minorHAnsi" w:hAnsiTheme="minorHAnsi"/>
          <w:sz w:val="24"/>
          <w:szCs w:val="24"/>
          <w:lang w:eastAsia="en-GB"/>
        </w:rPr>
        <w:t xml:space="preserve"> </w:t>
      </w:r>
      <w:r w:rsidR="00A47A1F" w:rsidRPr="00341AFF">
        <w:rPr>
          <w:rFonts w:asciiTheme="minorHAnsi" w:hAnsiTheme="minorHAnsi"/>
          <w:sz w:val="24"/>
          <w:szCs w:val="24"/>
          <w:lang w:eastAsia="en-GB"/>
        </w:rPr>
        <w:t>daily activities such as day centres</w:t>
      </w:r>
      <w:r w:rsidR="001C47B8">
        <w:rPr>
          <w:rFonts w:asciiTheme="minorHAnsi" w:hAnsiTheme="minorHAnsi"/>
          <w:sz w:val="24"/>
          <w:szCs w:val="24"/>
          <w:lang w:eastAsia="en-GB"/>
        </w:rPr>
        <w:t>,</w:t>
      </w:r>
      <w:r w:rsidR="00377276" w:rsidRPr="00341AFF">
        <w:rPr>
          <w:rFonts w:asciiTheme="minorHAnsi" w:hAnsiTheme="minorHAnsi"/>
          <w:sz w:val="24"/>
          <w:szCs w:val="24"/>
          <w:lang w:eastAsia="en-GB"/>
        </w:rPr>
        <w:t xml:space="preserve"> </w:t>
      </w:r>
      <w:r w:rsidR="00111114" w:rsidRPr="00341AFF">
        <w:rPr>
          <w:rFonts w:asciiTheme="minorHAnsi" w:hAnsiTheme="minorHAnsi"/>
          <w:sz w:val="24"/>
          <w:szCs w:val="24"/>
          <w:lang w:eastAsia="en-GB"/>
        </w:rPr>
        <w:t>friendship</w:t>
      </w:r>
      <w:r w:rsidR="001C47B8">
        <w:rPr>
          <w:rFonts w:asciiTheme="minorHAnsi" w:hAnsiTheme="minorHAnsi"/>
          <w:sz w:val="24"/>
          <w:szCs w:val="24"/>
          <w:lang w:eastAsia="en-GB"/>
        </w:rPr>
        <w:t>s</w:t>
      </w:r>
      <w:r w:rsidR="00111114" w:rsidRPr="00341AFF">
        <w:rPr>
          <w:rFonts w:asciiTheme="minorHAnsi" w:hAnsiTheme="minorHAnsi"/>
          <w:sz w:val="24"/>
          <w:szCs w:val="24"/>
          <w:lang w:eastAsia="en-GB"/>
        </w:rPr>
        <w:t xml:space="preserve"> and </w:t>
      </w:r>
      <w:r w:rsidR="00A47A1F" w:rsidRPr="00341AFF">
        <w:rPr>
          <w:rFonts w:asciiTheme="minorHAnsi" w:hAnsiTheme="minorHAnsi"/>
          <w:sz w:val="24"/>
          <w:szCs w:val="24"/>
          <w:lang w:eastAsia="en-GB"/>
        </w:rPr>
        <w:t>relationships formed within th</w:t>
      </w:r>
      <w:r w:rsidR="001C47B8">
        <w:rPr>
          <w:rFonts w:asciiTheme="minorHAnsi" w:hAnsiTheme="minorHAnsi"/>
          <w:sz w:val="24"/>
          <w:szCs w:val="24"/>
          <w:lang w:eastAsia="en-GB"/>
        </w:rPr>
        <w:t>o</w:t>
      </w:r>
      <w:r w:rsidR="00111114" w:rsidRPr="00341AFF">
        <w:rPr>
          <w:rFonts w:asciiTheme="minorHAnsi" w:hAnsiTheme="minorHAnsi"/>
          <w:sz w:val="24"/>
          <w:szCs w:val="24"/>
          <w:lang w:eastAsia="en-GB"/>
        </w:rPr>
        <w:t>se</w:t>
      </w:r>
      <w:r w:rsidR="00A47A1F" w:rsidRPr="00341AFF">
        <w:rPr>
          <w:rFonts w:asciiTheme="minorHAnsi" w:hAnsiTheme="minorHAnsi"/>
          <w:sz w:val="24"/>
          <w:szCs w:val="24"/>
          <w:lang w:eastAsia="en-GB"/>
        </w:rPr>
        <w:t xml:space="preserve"> spaces were not supported outside th</w:t>
      </w:r>
      <w:r w:rsidR="001C47B8">
        <w:rPr>
          <w:rFonts w:asciiTheme="minorHAnsi" w:hAnsiTheme="minorHAnsi"/>
          <w:sz w:val="24"/>
          <w:szCs w:val="24"/>
          <w:lang w:eastAsia="en-GB"/>
        </w:rPr>
        <w:t>o</w:t>
      </w:r>
      <w:r w:rsidR="00A47A1F" w:rsidRPr="00341AFF">
        <w:rPr>
          <w:rFonts w:asciiTheme="minorHAnsi" w:hAnsiTheme="minorHAnsi"/>
          <w:sz w:val="24"/>
          <w:szCs w:val="24"/>
          <w:lang w:eastAsia="en-GB"/>
        </w:rPr>
        <w:t>se institutional settings.</w:t>
      </w:r>
      <w:r w:rsidR="001C47B8">
        <w:rPr>
          <w:rFonts w:asciiTheme="minorHAnsi" w:hAnsiTheme="minorHAnsi"/>
          <w:sz w:val="24"/>
          <w:szCs w:val="24"/>
          <w:lang w:eastAsia="en-GB"/>
        </w:rPr>
        <w:t xml:space="preserve"> </w:t>
      </w:r>
      <w:r w:rsidR="00925B36">
        <w:rPr>
          <w:rFonts w:asciiTheme="minorHAnsi" w:hAnsiTheme="minorHAnsi"/>
          <w:sz w:val="24"/>
          <w:szCs w:val="24"/>
          <w:lang w:eastAsia="en-GB"/>
        </w:rPr>
        <w:t>T</w:t>
      </w:r>
      <w:r w:rsidR="00A47A1F" w:rsidRPr="00341AFF">
        <w:rPr>
          <w:rFonts w:asciiTheme="minorHAnsi" w:hAnsiTheme="minorHAnsi"/>
          <w:sz w:val="24"/>
          <w:szCs w:val="24"/>
          <w:lang w:eastAsia="en-GB"/>
        </w:rPr>
        <w:t>his</w:t>
      </w:r>
      <w:r w:rsidR="00377276" w:rsidRPr="00341AFF">
        <w:rPr>
          <w:rFonts w:asciiTheme="minorHAnsi" w:hAnsiTheme="minorHAnsi"/>
          <w:sz w:val="24"/>
          <w:szCs w:val="24"/>
          <w:lang w:eastAsia="en-GB"/>
        </w:rPr>
        <w:t xml:space="preserve"> </w:t>
      </w:r>
      <w:r w:rsidR="00A47A1F" w:rsidRPr="00341AFF">
        <w:rPr>
          <w:rFonts w:asciiTheme="minorHAnsi" w:hAnsiTheme="minorHAnsi"/>
          <w:sz w:val="24"/>
          <w:szCs w:val="24"/>
          <w:lang w:eastAsia="en-GB"/>
        </w:rPr>
        <w:t>often</w:t>
      </w:r>
      <w:r w:rsidR="00111114" w:rsidRPr="00341AFF">
        <w:rPr>
          <w:rFonts w:asciiTheme="minorHAnsi" w:hAnsiTheme="minorHAnsi"/>
          <w:sz w:val="24"/>
          <w:szCs w:val="24"/>
          <w:lang w:eastAsia="en-GB"/>
        </w:rPr>
        <w:t xml:space="preserve"> result</w:t>
      </w:r>
      <w:r w:rsidR="001C47B8">
        <w:rPr>
          <w:rFonts w:asciiTheme="minorHAnsi" w:hAnsiTheme="minorHAnsi"/>
          <w:sz w:val="24"/>
          <w:szCs w:val="24"/>
          <w:lang w:eastAsia="en-GB"/>
        </w:rPr>
        <w:t>ed</w:t>
      </w:r>
      <w:r w:rsidR="00A47A1F" w:rsidRPr="00341AFF">
        <w:rPr>
          <w:rFonts w:asciiTheme="minorHAnsi" w:hAnsiTheme="minorHAnsi"/>
          <w:sz w:val="24"/>
          <w:szCs w:val="24"/>
          <w:lang w:eastAsia="en-GB"/>
        </w:rPr>
        <w:t xml:space="preserve"> in</w:t>
      </w:r>
      <w:r w:rsidR="00111114" w:rsidRPr="00341AFF">
        <w:rPr>
          <w:rFonts w:asciiTheme="minorHAnsi" w:hAnsiTheme="minorHAnsi"/>
          <w:sz w:val="24"/>
          <w:szCs w:val="24"/>
          <w:lang w:eastAsia="en-GB"/>
        </w:rPr>
        <w:t xml:space="preserve"> experiences of</w:t>
      </w:r>
      <w:r w:rsidR="00A47A1F" w:rsidRPr="00341AFF">
        <w:rPr>
          <w:rFonts w:asciiTheme="minorHAnsi" w:hAnsiTheme="minorHAnsi"/>
          <w:sz w:val="24"/>
          <w:szCs w:val="24"/>
          <w:lang w:eastAsia="en-GB"/>
        </w:rPr>
        <w:t xml:space="preserve"> social isolation</w:t>
      </w:r>
      <w:r w:rsidR="00111114" w:rsidRPr="00341AFF">
        <w:rPr>
          <w:rFonts w:asciiTheme="minorHAnsi" w:hAnsiTheme="minorHAnsi"/>
          <w:sz w:val="24"/>
          <w:szCs w:val="24"/>
          <w:lang w:eastAsia="en-GB"/>
        </w:rPr>
        <w:t>,</w:t>
      </w:r>
      <w:r w:rsidR="00A47A1F" w:rsidRPr="00341AFF">
        <w:rPr>
          <w:rFonts w:asciiTheme="minorHAnsi" w:hAnsiTheme="minorHAnsi"/>
          <w:sz w:val="24"/>
          <w:szCs w:val="24"/>
          <w:lang w:eastAsia="en-GB"/>
        </w:rPr>
        <w:t xml:space="preserve"> not</w:t>
      </w:r>
      <w:r w:rsidR="001C47B8">
        <w:rPr>
          <w:rFonts w:asciiTheme="minorHAnsi" w:hAnsiTheme="minorHAnsi"/>
          <w:sz w:val="24"/>
          <w:szCs w:val="24"/>
          <w:lang w:eastAsia="en-GB"/>
        </w:rPr>
        <w:t xml:space="preserve"> </w:t>
      </w:r>
      <w:r w:rsidR="00111114" w:rsidRPr="00341AFF">
        <w:rPr>
          <w:rFonts w:asciiTheme="minorHAnsi" w:hAnsiTheme="minorHAnsi"/>
          <w:sz w:val="24"/>
          <w:szCs w:val="24"/>
          <w:lang w:eastAsia="en-GB"/>
        </w:rPr>
        <w:t>due to</w:t>
      </w:r>
      <w:r w:rsidR="002C3E13" w:rsidRPr="00341AFF">
        <w:rPr>
          <w:rFonts w:asciiTheme="minorHAnsi" w:hAnsiTheme="minorHAnsi"/>
          <w:sz w:val="24"/>
          <w:szCs w:val="24"/>
          <w:lang w:eastAsia="en-GB"/>
        </w:rPr>
        <w:t xml:space="preserve"> an impairment effect </w:t>
      </w:r>
      <w:r w:rsidR="00A47A1F" w:rsidRPr="00341AFF">
        <w:rPr>
          <w:rFonts w:asciiTheme="minorHAnsi" w:hAnsiTheme="minorHAnsi"/>
          <w:sz w:val="24"/>
          <w:szCs w:val="24"/>
          <w:lang w:eastAsia="en-GB"/>
        </w:rPr>
        <w:t>limit</w:t>
      </w:r>
      <w:r w:rsidR="001C47B8">
        <w:rPr>
          <w:rFonts w:asciiTheme="minorHAnsi" w:hAnsiTheme="minorHAnsi"/>
          <w:sz w:val="24"/>
          <w:szCs w:val="24"/>
          <w:lang w:eastAsia="en-GB"/>
        </w:rPr>
        <w:t>ing</w:t>
      </w:r>
      <w:r w:rsidR="00A47A1F" w:rsidRPr="00341AFF">
        <w:rPr>
          <w:rFonts w:asciiTheme="minorHAnsi" w:hAnsiTheme="minorHAnsi"/>
          <w:sz w:val="24"/>
          <w:szCs w:val="24"/>
          <w:lang w:eastAsia="en-GB"/>
        </w:rPr>
        <w:t xml:space="preserve"> development of friendships</w:t>
      </w:r>
      <w:r w:rsidR="002C3E13" w:rsidRPr="00341AFF">
        <w:rPr>
          <w:rFonts w:asciiTheme="minorHAnsi" w:hAnsiTheme="minorHAnsi"/>
          <w:sz w:val="24"/>
          <w:szCs w:val="24"/>
          <w:lang w:eastAsia="en-GB"/>
        </w:rPr>
        <w:t>,</w:t>
      </w:r>
      <w:r w:rsidR="00A47A1F" w:rsidRPr="00341AFF">
        <w:rPr>
          <w:rFonts w:asciiTheme="minorHAnsi" w:hAnsiTheme="minorHAnsi"/>
          <w:sz w:val="24"/>
          <w:szCs w:val="24"/>
          <w:lang w:eastAsia="en-GB"/>
        </w:rPr>
        <w:t xml:space="preserve"> but because many people with learning disabilities have little control over their personal lives and social networks</w:t>
      </w:r>
      <w:r w:rsidR="0005749C" w:rsidRPr="00341AFF">
        <w:rPr>
          <w:rFonts w:asciiTheme="minorHAnsi" w:hAnsiTheme="minorHAnsi"/>
          <w:sz w:val="24"/>
          <w:szCs w:val="24"/>
          <w:lang w:eastAsia="en-GB"/>
        </w:rPr>
        <w:t xml:space="preserve"> (Chappell</w:t>
      </w:r>
      <w:r w:rsidR="001C47B8">
        <w:rPr>
          <w:rFonts w:asciiTheme="minorHAnsi" w:hAnsiTheme="minorHAnsi"/>
          <w:sz w:val="24"/>
          <w:szCs w:val="24"/>
          <w:lang w:eastAsia="en-GB"/>
        </w:rPr>
        <w:t>,</w:t>
      </w:r>
      <w:r w:rsidR="0005749C" w:rsidRPr="00341AFF">
        <w:rPr>
          <w:rFonts w:asciiTheme="minorHAnsi" w:hAnsiTheme="minorHAnsi"/>
          <w:sz w:val="24"/>
          <w:szCs w:val="24"/>
          <w:lang w:eastAsia="en-GB"/>
        </w:rPr>
        <w:t xml:space="preserve"> 1994)</w:t>
      </w:r>
      <w:r w:rsidR="00A47A1F" w:rsidRPr="00341AFF">
        <w:rPr>
          <w:rFonts w:asciiTheme="minorHAnsi" w:hAnsiTheme="minorHAnsi"/>
          <w:sz w:val="24"/>
          <w:szCs w:val="24"/>
          <w:lang w:eastAsia="en-GB"/>
        </w:rPr>
        <w:t xml:space="preserve">. </w:t>
      </w:r>
    </w:p>
    <w:p w:rsidR="00A47A1F" w:rsidRPr="00341AFF" w:rsidRDefault="00A47A1F" w:rsidP="00A47A1F">
      <w:pPr>
        <w:spacing w:after="160" w:line="480" w:lineRule="auto"/>
        <w:jc w:val="both"/>
        <w:rPr>
          <w:rFonts w:asciiTheme="minorHAnsi" w:hAnsiTheme="minorHAnsi"/>
          <w:sz w:val="24"/>
          <w:szCs w:val="24"/>
          <w:lang w:eastAsia="en-GB"/>
        </w:rPr>
      </w:pPr>
    </w:p>
    <w:p w:rsidR="00A47A1F" w:rsidRPr="00341AFF" w:rsidRDefault="00A47A1F" w:rsidP="00A47A1F">
      <w:pPr>
        <w:spacing w:after="160" w:line="480" w:lineRule="auto"/>
        <w:jc w:val="both"/>
        <w:rPr>
          <w:rFonts w:asciiTheme="minorHAnsi" w:hAnsiTheme="minorHAnsi"/>
          <w:sz w:val="24"/>
          <w:szCs w:val="24"/>
          <w:lang w:eastAsia="en-GB"/>
        </w:rPr>
      </w:pPr>
      <w:r w:rsidRPr="00341AFF">
        <w:rPr>
          <w:rFonts w:asciiTheme="minorHAnsi" w:hAnsiTheme="minorHAnsi"/>
          <w:sz w:val="24"/>
          <w:szCs w:val="24"/>
          <w:lang w:eastAsia="en-GB"/>
        </w:rPr>
        <w:t>Similar findings emerge</w:t>
      </w:r>
      <w:r w:rsidR="001C47B8">
        <w:rPr>
          <w:rFonts w:asciiTheme="minorHAnsi" w:hAnsiTheme="minorHAnsi"/>
          <w:sz w:val="24"/>
          <w:szCs w:val="24"/>
          <w:lang w:eastAsia="en-GB"/>
        </w:rPr>
        <w:t>d</w:t>
      </w:r>
      <w:r w:rsidRPr="00341AFF">
        <w:rPr>
          <w:rFonts w:asciiTheme="minorHAnsi" w:hAnsiTheme="minorHAnsi"/>
          <w:sz w:val="24"/>
          <w:szCs w:val="24"/>
          <w:lang w:eastAsia="en-GB"/>
        </w:rPr>
        <w:t xml:space="preserve"> from the work of </w:t>
      </w:r>
      <w:r w:rsidR="002C3E13" w:rsidRPr="00341AFF">
        <w:rPr>
          <w:rFonts w:asciiTheme="minorHAnsi" w:hAnsiTheme="minorHAnsi"/>
          <w:sz w:val="24"/>
          <w:szCs w:val="24"/>
          <w:lang w:eastAsia="en-GB"/>
        </w:rPr>
        <w:t xml:space="preserve">Forrester-Jones </w:t>
      </w:r>
      <w:r w:rsidR="00EA2446" w:rsidRPr="00EA2446">
        <w:rPr>
          <w:rFonts w:asciiTheme="minorHAnsi" w:hAnsiTheme="minorHAnsi"/>
          <w:i/>
          <w:sz w:val="24"/>
          <w:szCs w:val="24"/>
          <w:lang w:eastAsia="en-GB"/>
        </w:rPr>
        <w:t>et al.</w:t>
      </w:r>
      <w:r w:rsidR="002C3E13" w:rsidRPr="00341AFF">
        <w:rPr>
          <w:rFonts w:asciiTheme="minorHAnsi" w:hAnsiTheme="minorHAnsi"/>
          <w:sz w:val="24"/>
          <w:szCs w:val="24"/>
          <w:lang w:eastAsia="en-GB"/>
        </w:rPr>
        <w:t xml:space="preserve"> (2002)</w:t>
      </w:r>
      <w:r w:rsidRPr="00341AFF">
        <w:rPr>
          <w:rFonts w:asciiTheme="minorHAnsi" w:hAnsiTheme="minorHAnsi"/>
          <w:sz w:val="24"/>
          <w:szCs w:val="24"/>
          <w:lang w:eastAsia="en-GB"/>
        </w:rPr>
        <w:t xml:space="preserve"> examining the living conditions of individuals with learning disabilities </w:t>
      </w:r>
      <w:r w:rsidR="00C4104E">
        <w:rPr>
          <w:rFonts w:asciiTheme="minorHAnsi" w:hAnsiTheme="minorHAnsi"/>
          <w:sz w:val="24"/>
          <w:szCs w:val="24"/>
          <w:lang w:eastAsia="en-GB"/>
        </w:rPr>
        <w:t>or</w:t>
      </w:r>
      <w:r w:rsidR="00111114" w:rsidRPr="00341AFF">
        <w:rPr>
          <w:rFonts w:asciiTheme="minorHAnsi" w:hAnsiTheme="minorHAnsi"/>
          <w:sz w:val="24"/>
          <w:szCs w:val="24"/>
          <w:lang w:eastAsia="en-GB"/>
        </w:rPr>
        <w:t xml:space="preserve"> </w:t>
      </w:r>
      <w:r w:rsidRPr="00341AFF">
        <w:rPr>
          <w:rFonts w:asciiTheme="minorHAnsi" w:hAnsiTheme="minorHAnsi"/>
          <w:sz w:val="24"/>
          <w:szCs w:val="24"/>
          <w:lang w:eastAsia="en-GB"/>
        </w:rPr>
        <w:t xml:space="preserve">significant mental health issues </w:t>
      </w:r>
      <w:r w:rsidR="002C3E13" w:rsidRPr="00341AFF">
        <w:rPr>
          <w:rFonts w:asciiTheme="minorHAnsi" w:hAnsiTheme="minorHAnsi"/>
          <w:sz w:val="24"/>
          <w:szCs w:val="24"/>
          <w:lang w:eastAsia="en-GB"/>
        </w:rPr>
        <w:t xml:space="preserve">(N = 298). </w:t>
      </w:r>
      <w:r w:rsidR="00377276" w:rsidRPr="00341AFF">
        <w:rPr>
          <w:rFonts w:asciiTheme="minorHAnsi" w:hAnsiTheme="minorHAnsi"/>
          <w:sz w:val="24"/>
          <w:szCs w:val="24"/>
          <w:lang w:eastAsia="en-GB"/>
        </w:rPr>
        <w:t xml:space="preserve">They </w:t>
      </w:r>
      <w:r w:rsidRPr="00341AFF">
        <w:rPr>
          <w:rFonts w:asciiTheme="minorHAnsi" w:hAnsiTheme="minorHAnsi"/>
          <w:sz w:val="24"/>
          <w:szCs w:val="24"/>
          <w:lang w:eastAsia="en-GB"/>
        </w:rPr>
        <w:t xml:space="preserve">examined the lived experiences of </w:t>
      </w:r>
      <w:r w:rsidR="00C4104E">
        <w:rPr>
          <w:rFonts w:asciiTheme="minorHAnsi" w:hAnsiTheme="minorHAnsi"/>
          <w:sz w:val="24"/>
          <w:szCs w:val="24"/>
          <w:lang w:eastAsia="en-GB"/>
        </w:rPr>
        <w:t>people</w:t>
      </w:r>
      <w:r w:rsidRPr="00341AFF">
        <w:rPr>
          <w:rFonts w:asciiTheme="minorHAnsi" w:hAnsiTheme="minorHAnsi"/>
          <w:sz w:val="24"/>
          <w:szCs w:val="24"/>
          <w:lang w:eastAsia="en-GB"/>
        </w:rPr>
        <w:t xml:space="preserve"> who had </w:t>
      </w:r>
      <w:r w:rsidR="00111114" w:rsidRPr="00341AFF">
        <w:rPr>
          <w:rFonts w:asciiTheme="minorHAnsi" w:hAnsiTheme="minorHAnsi"/>
          <w:sz w:val="24"/>
          <w:szCs w:val="24"/>
          <w:lang w:eastAsia="en-GB"/>
        </w:rPr>
        <w:t>previously</w:t>
      </w:r>
      <w:r w:rsidRPr="00341AFF">
        <w:rPr>
          <w:rFonts w:asciiTheme="minorHAnsi" w:hAnsiTheme="minorHAnsi"/>
          <w:sz w:val="24"/>
          <w:szCs w:val="24"/>
          <w:lang w:eastAsia="en-GB"/>
        </w:rPr>
        <w:t xml:space="preserve"> lived in a hospital environment but </w:t>
      </w:r>
      <w:r w:rsidR="00111114" w:rsidRPr="00341AFF">
        <w:rPr>
          <w:rFonts w:asciiTheme="minorHAnsi" w:hAnsiTheme="minorHAnsi"/>
          <w:sz w:val="24"/>
          <w:szCs w:val="24"/>
          <w:lang w:eastAsia="en-GB"/>
        </w:rPr>
        <w:t>had been</w:t>
      </w:r>
      <w:r w:rsidRPr="00341AFF">
        <w:rPr>
          <w:rFonts w:asciiTheme="minorHAnsi" w:hAnsiTheme="minorHAnsi"/>
          <w:sz w:val="24"/>
          <w:szCs w:val="24"/>
          <w:lang w:eastAsia="en-GB"/>
        </w:rPr>
        <w:t xml:space="preserve"> rehoused within the community due to deinstitutionalisation in the UK</w:t>
      </w:r>
      <w:r w:rsidR="00377276" w:rsidRPr="00341AFF">
        <w:rPr>
          <w:rFonts w:asciiTheme="minorHAnsi" w:hAnsiTheme="minorHAnsi"/>
          <w:sz w:val="24"/>
          <w:szCs w:val="24"/>
          <w:lang w:eastAsia="en-GB"/>
        </w:rPr>
        <w:t xml:space="preserve"> (Forrester-Jones </w:t>
      </w:r>
      <w:r w:rsidR="00EA2446" w:rsidRPr="00EA2446">
        <w:rPr>
          <w:rFonts w:asciiTheme="minorHAnsi" w:hAnsiTheme="minorHAnsi"/>
          <w:i/>
          <w:sz w:val="24"/>
          <w:szCs w:val="24"/>
          <w:lang w:eastAsia="en-GB"/>
        </w:rPr>
        <w:t>et al.</w:t>
      </w:r>
      <w:r w:rsidR="001C47B8">
        <w:rPr>
          <w:rFonts w:asciiTheme="minorHAnsi" w:hAnsiTheme="minorHAnsi"/>
          <w:sz w:val="24"/>
          <w:szCs w:val="24"/>
          <w:lang w:eastAsia="en-GB"/>
        </w:rPr>
        <w:t>,</w:t>
      </w:r>
      <w:r w:rsidR="00377276" w:rsidRPr="00341AFF">
        <w:rPr>
          <w:rFonts w:asciiTheme="minorHAnsi" w:hAnsiTheme="minorHAnsi"/>
          <w:sz w:val="24"/>
          <w:szCs w:val="24"/>
          <w:lang w:eastAsia="en-GB"/>
        </w:rPr>
        <w:t xml:space="preserve"> 2002)</w:t>
      </w:r>
      <w:r w:rsidRPr="00341AFF">
        <w:rPr>
          <w:rFonts w:asciiTheme="minorHAnsi" w:hAnsiTheme="minorHAnsi"/>
          <w:sz w:val="24"/>
          <w:szCs w:val="24"/>
          <w:lang w:eastAsia="en-GB"/>
        </w:rPr>
        <w:t>. A key finding was that</w:t>
      </w:r>
      <w:r w:rsidR="001C47B8">
        <w:rPr>
          <w:rFonts w:asciiTheme="minorHAnsi" w:hAnsiTheme="minorHAnsi"/>
          <w:sz w:val="24"/>
          <w:szCs w:val="24"/>
          <w:lang w:eastAsia="en-GB"/>
        </w:rPr>
        <w:t xml:space="preserve"> </w:t>
      </w:r>
      <w:r w:rsidR="00925B36">
        <w:rPr>
          <w:rFonts w:asciiTheme="minorHAnsi" w:hAnsiTheme="minorHAnsi"/>
          <w:sz w:val="24"/>
          <w:szCs w:val="24"/>
          <w:lang w:eastAsia="en-GB"/>
        </w:rPr>
        <w:t xml:space="preserve">these </w:t>
      </w:r>
      <w:r w:rsidR="006315CF" w:rsidRPr="00341AFF">
        <w:rPr>
          <w:rFonts w:asciiTheme="minorHAnsi" w:hAnsiTheme="minorHAnsi"/>
          <w:sz w:val="24"/>
          <w:szCs w:val="24"/>
          <w:lang w:eastAsia="en-GB"/>
        </w:rPr>
        <w:t xml:space="preserve">individuals had very little control over their lives and were often housed with individuals who they found difficult, bullying or abusive. Although many of </w:t>
      </w:r>
      <w:r w:rsidR="006E55C9" w:rsidRPr="00341AFF">
        <w:rPr>
          <w:rFonts w:asciiTheme="minorHAnsi" w:hAnsiTheme="minorHAnsi"/>
          <w:sz w:val="24"/>
          <w:szCs w:val="24"/>
          <w:lang w:eastAsia="en-GB"/>
        </w:rPr>
        <w:t xml:space="preserve">these </w:t>
      </w:r>
      <w:r w:rsidR="00925B36">
        <w:rPr>
          <w:rFonts w:asciiTheme="minorHAnsi" w:hAnsiTheme="minorHAnsi"/>
          <w:sz w:val="24"/>
          <w:szCs w:val="24"/>
          <w:lang w:eastAsia="en-GB"/>
        </w:rPr>
        <w:t xml:space="preserve">individuals </w:t>
      </w:r>
      <w:r w:rsidR="006315CF" w:rsidRPr="00341AFF">
        <w:rPr>
          <w:rFonts w:asciiTheme="minorHAnsi" w:hAnsiTheme="minorHAnsi"/>
          <w:sz w:val="24"/>
          <w:szCs w:val="24"/>
          <w:lang w:eastAsia="en-GB"/>
        </w:rPr>
        <w:t>had contact with numerous people living in close proximity to them</w:t>
      </w:r>
      <w:r w:rsidR="00925B36">
        <w:rPr>
          <w:rFonts w:asciiTheme="minorHAnsi" w:hAnsiTheme="minorHAnsi"/>
          <w:sz w:val="24"/>
          <w:szCs w:val="24"/>
          <w:lang w:eastAsia="en-GB"/>
        </w:rPr>
        <w:t>,</w:t>
      </w:r>
      <w:r w:rsidR="006315CF" w:rsidRPr="00341AFF">
        <w:rPr>
          <w:rFonts w:asciiTheme="minorHAnsi" w:hAnsiTheme="minorHAnsi"/>
          <w:sz w:val="24"/>
          <w:szCs w:val="24"/>
          <w:lang w:eastAsia="en-GB"/>
        </w:rPr>
        <w:t xml:space="preserve"> many reported experiencing loneliness on a daily basis. </w:t>
      </w:r>
      <w:r w:rsidR="009722D6">
        <w:rPr>
          <w:rFonts w:asciiTheme="minorHAnsi" w:hAnsiTheme="minorHAnsi"/>
          <w:sz w:val="24"/>
          <w:szCs w:val="24"/>
          <w:lang w:eastAsia="en-GB"/>
        </w:rPr>
        <w:lastRenderedPageBreak/>
        <w:t xml:space="preserve">Likewise, </w:t>
      </w:r>
      <w:r w:rsidR="006315CF" w:rsidRPr="00341AFF">
        <w:rPr>
          <w:rFonts w:asciiTheme="minorHAnsi" w:hAnsiTheme="minorHAnsi"/>
          <w:sz w:val="24"/>
          <w:szCs w:val="24"/>
          <w:lang w:eastAsia="en-GB"/>
        </w:rPr>
        <w:t xml:space="preserve">Macdonald </w:t>
      </w:r>
      <w:r w:rsidR="00EA2446" w:rsidRPr="00EA2446">
        <w:rPr>
          <w:rFonts w:asciiTheme="minorHAnsi" w:hAnsiTheme="minorHAnsi"/>
          <w:i/>
          <w:sz w:val="24"/>
          <w:szCs w:val="24"/>
          <w:lang w:eastAsia="en-GB"/>
        </w:rPr>
        <w:t>et al.</w:t>
      </w:r>
      <w:r w:rsidR="006315CF" w:rsidRPr="00341AFF">
        <w:rPr>
          <w:rFonts w:asciiTheme="minorHAnsi" w:hAnsiTheme="minorHAnsi"/>
          <w:sz w:val="24"/>
          <w:szCs w:val="24"/>
          <w:lang w:eastAsia="en-GB"/>
        </w:rPr>
        <w:t xml:space="preserve"> (2018</w:t>
      </w:r>
      <w:r w:rsidR="00EA2446">
        <w:rPr>
          <w:rFonts w:asciiTheme="minorHAnsi" w:hAnsiTheme="minorHAnsi"/>
          <w:sz w:val="24"/>
          <w:szCs w:val="24"/>
          <w:lang w:eastAsia="en-GB"/>
        </w:rPr>
        <w:t>a</w:t>
      </w:r>
      <w:r w:rsidR="006315CF" w:rsidRPr="00341AFF">
        <w:rPr>
          <w:rFonts w:asciiTheme="minorHAnsi" w:hAnsiTheme="minorHAnsi"/>
          <w:sz w:val="24"/>
          <w:szCs w:val="24"/>
          <w:lang w:eastAsia="en-GB"/>
        </w:rPr>
        <w:t>)</w:t>
      </w:r>
      <w:r w:rsidR="00383261" w:rsidRPr="00341AFF">
        <w:rPr>
          <w:rFonts w:asciiTheme="minorHAnsi" w:hAnsiTheme="minorHAnsi"/>
          <w:sz w:val="24"/>
          <w:szCs w:val="24"/>
          <w:lang w:eastAsia="en-GB"/>
        </w:rPr>
        <w:t>,</w:t>
      </w:r>
      <w:r w:rsidR="006315CF" w:rsidRPr="00341AFF">
        <w:rPr>
          <w:rFonts w:asciiTheme="minorHAnsi" w:hAnsiTheme="minorHAnsi"/>
          <w:sz w:val="24"/>
          <w:szCs w:val="24"/>
          <w:lang w:eastAsia="en-GB"/>
        </w:rPr>
        <w:t xml:space="preserve"> examining</w:t>
      </w:r>
      <w:r w:rsidR="0005749C" w:rsidRPr="00341AFF">
        <w:rPr>
          <w:rFonts w:asciiTheme="minorHAnsi" w:hAnsiTheme="minorHAnsi"/>
          <w:sz w:val="24"/>
          <w:szCs w:val="24"/>
          <w:lang w:eastAsia="en-GB"/>
        </w:rPr>
        <w:t xml:space="preserve"> the</w:t>
      </w:r>
      <w:r w:rsidR="006315CF" w:rsidRPr="00341AFF">
        <w:rPr>
          <w:rFonts w:asciiTheme="minorHAnsi" w:hAnsiTheme="minorHAnsi"/>
          <w:sz w:val="24"/>
          <w:szCs w:val="24"/>
          <w:lang w:eastAsia="en-GB"/>
        </w:rPr>
        <w:t xml:space="preserve"> experiences of service users with severe mental health issues</w:t>
      </w:r>
      <w:r w:rsidR="00383261" w:rsidRPr="00341AFF">
        <w:rPr>
          <w:rFonts w:asciiTheme="minorHAnsi" w:hAnsiTheme="minorHAnsi"/>
          <w:sz w:val="24"/>
          <w:szCs w:val="24"/>
          <w:lang w:eastAsia="en-GB"/>
        </w:rPr>
        <w:t>,</w:t>
      </w:r>
      <w:r w:rsidR="001C47B8">
        <w:rPr>
          <w:rFonts w:asciiTheme="minorHAnsi" w:hAnsiTheme="minorHAnsi"/>
          <w:sz w:val="24"/>
          <w:szCs w:val="24"/>
          <w:lang w:eastAsia="en-GB"/>
        </w:rPr>
        <w:t xml:space="preserve"> </w:t>
      </w:r>
      <w:r w:rsidR="00A67020" w:rsidRPr="00341AFF">
        <w:rPr>
          <w:rFonts w:asciiTheme="minorHAnsi" w:hAnsiTheme="minorHAnsi"/>
          <w:sz w:val="24"/>
          <w:szCs w:val="24"/>
          <w:lang w:eastAsia="en-GB"/>
        </w:rPr>
        <w:t>reported</w:t>
      </w:r>
      <w:r w:rsidR="006315CF" w:rsidRPr="00341AFF">
        <w:rPr>
          <w:rFonts w:asciiTheme="minorHAnsi" w:hAnsiTheme="minorHAnsi"/>
          <w:sz w:val="24"/>
          <w:szCs w:val="24"/>
          <w:lang w:eastAsia="en-GB"/>
        </w:rPr>
        <w:t xml:space="preserve"> a lack of interaction</w:t>
      </w:r>
      <w:r w:rsidR="00A67020" w:rsidRPr="00341AFF">
        <w:rPr>
          <w:rFonts w:asciiTheme="minorHAnsi" w:hAnsiTheme="minorHAnsi"/>
          <w:sz w:val="24"/>
          <w:szCs w:val="24"/>
          <w:lang w:eastAsia="en-GB"/>
        </w:rPr>
        <w:t xml:space="preserve"> and friendship ties</w:t>
      </w:r>
      <w:r w:rsidR="006315CF" w:rsidRPr="00341AFF">
        <w:rPr>
          <w:rFonts w:asciiTheme="minorHAnsi" w:hAnsiTheme="minorHAnsi"/>
          <w:sz w:val="24"/>
          <w:szCs w:val="24"/>
          <w:lang w:eastAsia="en-GB"/>
        </w:rPr>
        <w:t xml:space="preserve"> between service users within </w:t>
      </w:r>
      <w:r w:rsidR="00A67020" w:rsidRPr="00341AFF">
        <w:rPr>
          <w:rFonts w:asciiTheme="minorHAnsi" w:hAnsiTheme="minorHAnsi"/>
          <w:sz w:val="24"/>
          <w:szCs w:val="24"/>
          <w:lang w:eastAsia="en-GB"/>
        </w:rPr>
        <w:t xml:space="preserve">their </w:t>
      </w:r>
      <w:r w:rsidR="006315CF" w:rsidRPr="00341AFF">
        <w:rPr>
          <w:rFonts w:asciiTheme="minorHAnsi" w:hAnsiTheme="minorHAnsi"/>
          <w:sz w:val="24"/>
          <w:szCs w:val="24"/>
          <w:lang w:eastAsia="en-GB"/>
        </w:rPr>
        <w:t xml:space="preserve">residential care homes. </w:t>
      </w:r>
      <w:r w:rsidR="00AD32BA" w:rsidRPr="00341AFF">
        <w:rPr>
          <w:rFonts w:asciiTheme="minorHAnsi" w:hAnsiTheme="minorHAnsi"/>
          <w:sz w:val="24"/>
          <w:szCs w:val="24"/>
          <w:lang w:eastAsia="en-GB"/>
        </w:rPr>
        <w:t xml:space="preserve">Furthermore, the study indicated </w:t>
      </w:r>
      <w:r w:rsidR="00A67020" w:rsidRPr="00341AFF">
        <w:rPr>
          <w:rFonts w:asciiTheme="minorHAnsi" w:hAnsiTheme="minorHAnsi"/>
          <w:sz w:val="24"/>
          <w:szCs w:val="24"/>
          <w:lang w:eastAsia="en-GB"/>
        </w:rPr>
        <w:t>very few service users living in th</w:t>
      </w:r>
      <w:r w:rsidR="001C47B8">
        <w:rPr>
          <w:rFonts w:asciiTheme="minorHAnsi" w:hAnsiTheme="minorHAnsi"/>
          <w:sz w:val="24"/>
          <w:szCs w:val="24"/>
          <w:lang w:eastAsia="en-GB"/>
        </w:rPr>
        <w:t>o</w:t>
      </w:r>
      <w:r w:rsidR="00A67020" w:rsidRPr="00341AFF">
        <w:rPr>
          <w:rFonts w:asciiTheme="minorHAnsi" w:hAnsiTheme="minorHAnsi"/>
          <w:sz w:val="24"/>
          <w:szCs w:val="24"/>
          <w:lang w:eastAsia="en-GB"/>
        </w:rPr>
        <w:t>se environments were visited by family</w:t>
      </w:r>
      <w:r w:rsidR="00925B36">
        <w:rPr>
          <w:rFonts w:asciiTheme="minorHAnsi" w:hAnsiTheme="minorHAnsi"/>
          <w:sz w:val="24"/>
          <w:szCs w:val="24"/>
          <w:lang w:eastAsia="en-GB"/>
        </w:rPr>
        <w:t>/</w:t>
      </w:r>
      <w:r w:rsidR="00A67020" w:rsidRPr="00341AFF">
        <w:rPr>
          <w:rFonts w:asciiTheme="minorHAnsi" w:hAnsiTheme="minorHAnsi"/>
          <w:sz w:val="24"/>
          <w:szCs w:val="24"/>
          <w:lang w:eastAsia="en-GB"/>
        </w:rPr>
        <w:t xml:space="preserve">friends. </w:t>
      </w:r>
      <w:r w:rsidR="009722D6">
        <w:rPr>
          <w:rFonts w:asciiTheme="minorHAnsi" w:hAnsiTheme="minorHAnsi"/>
          <w:sz w:val="24"/>
          <w:szCs w:val="24"/>
          <w:lang w:eastAsia="en-GB"/>
        </w:rPr>
        <w:t xml:space="preserve">The authors </w:t>
      </w:r>
      <w:r w:rsidR="00AD32BA" w:rsidRPr="00341AFF">
        <w:rPr>
          <w:rFonts w:asciiTheme="minorHAnsi" w:hAnsiTheme="minorHAnsi"/>
          <w:sz w:val="24"/>
          <w:szCs w:val="24"/>
          <w:lang w:eastAsia="en-GB"/>
        </w:rPr>
        <w:t>suggest</w:t>
      </w:r>
      <w:r w:rsidR="006315CF" w:rsidRPr="00341AFF">
        <w:rPr>
          <w:rFonts w:asciiTheme="minorHAnsi" w:hAnsiTheme="minorHAnsi"/>
          <w:sz w:val="24"/>
          <w:szCs w:val="24"/>
          <w:lang w:eastAsia="en-GB"/>
        </w:rPr>
        <w:t xml:space="preserve"> that although service users could leave their residential home at any time</w:t>
      </w:r>
      <w:r w:rsidR="00383261" w:rsidRPr="00341AFF">
        <w:rPr>
          <w:rFonts w:asciiTheme="minorHAnsi" w:hAnsiTheme="minorHAnsi"/>
          <w:sz w:val="24"/>
          <w:szCs w:val="24"/>
          <w:lang w:eastAsia="en-GB"/>
        </w:rPr>
        <w:t>,</w:t>
      </w:r>
      <w:r w:rsidR="006315CF" w:rsidRPr="00341AFF">
        <w:rPr>
          <w:rFonts w:asciiTheme="minorHAnsi" w:hAnsiTheme="minorHAnsi"/>
          <w:sz w:val="24"/>
          <w:szCs w:val="24"/>
          <w:lang w:eastAsia="en-GB"/>
        </w:rPr>
        <w:t xml:space="preserve"> very few </w:t>
      </w:r>
      <w:r w:rsidR="00AD32BA" w:rsidRPr="00341AFF">
        <w:rPr>
          <w:rFonts w:asciiTheme="minorHAnsi" w:hAnsiTheme="minorHAnsi"/>
          <w:sz w:val="24"/>
          <w:szCs w:val="24"/>
          <w:lang w:eastAsia="en-GB"/>
        </w:rPr>
        <w:t>took up this opportunity</w:t>
      </w:r>
      <w:r w:rsidR="00A67020" w:rsidRPr="00341AFF">
        <w:rPr>
          <w:rFonts w:asciiTheme="minorHAnsi" w:hAnsiTheme="minorHAnsi"/>
          <w:sz w:val="24"/>
          <w:szCs w:val="24"/>
          <w:lang w:eastAsia="en-GB"/>
        </w:rPr>
        <w:t>.</w:t>
      </w:r>
    </w:p>
    <w:p w:rsidR="00111114" w:rsidRPr="00341AFF" w:rsidRDefault="00111114" w:rsidP="00A47A1F">
      <w:pPr>
        <w:spacing w:after="160" w:line="480" w:lineRule="auto"/>
        <w:jc w:val="both"/>
        <w:rPr>
          <w:rFonts w:asciiTheme="minorHAnsi" w:hAnsiTheme="minorHAnsi"/>
          <w:sz w:val="24"/>
          <w:szCs w:val="24"/>
          <w:lang w:eastAsia="en-GB"/>
        </w:rPr>
      </w:pPr>
    </w:p>
    <w:p w:rsidR="002C3E13" w:rsidRPr="00341AFF" w:rsidRDefault="00AE5736" w:rsidP="00C7055E">
      <w:pPr>
        <w:spacing w:after="160" w:line="480" w:lineRule="auto"/>
        <w:jc w:val="both"/>
        <w:rPr>
          <w:rFonts w:asciiTheme="minorHAnsi" w:hAnsiTheme="minorHAnsi"/>
          <w:sz w:val="24"/>
          <w:szCs w:val="24"/>
          <w:lang w:eastAsia="en-GB"/>
        </w:rPr>
      </w:pPr>
      <w:r>
        <w:rPr>
          <w:rFonts w:asciiTheme="minorHAnsi" w:hAnsiTheme="minorHAnsi"/>
          <w:sz w:val="24"/>
          <w:szCs w:val="24"/>
          <w:lang w:eastAsia="en-GB"/>
        </w:rPr>
        <w:t xml:space="preserve">A Disability Studies perspective reconceptualises experiences of loneliness from a pathological problem, </w:t>
      </w:r>
      <w:r w:rsidRPr="00341AFF">
        <w:rPr>
          <w:rFonts w:asciiTheme="minorHAnsi" w:hAnsiTheme="minorHAnsi"/>
          <w:sz w:val="24"/>
          <w:szCs w:val="24"/>
          <w:lang w:eastAsia="en-GB"/>
        </w:rPr>
        <w:t>where dis</w:t>
      </w:r>
      <w:r>
        <w:rPr>
          <w:rFonts w:asciiTheme="minorHAnsi" w:hAnsiTheme="minorHAnsi"/>
          <w:sz w:val="24"/>
          <w:szCs w:val="24"/>
          <w:lang w:eastAsia="en-GB"/>
        </w:rPr>
        <w:t>abled people struggle to live</w:t>
      </w:r>
      <w:r w:rsidRPr="00341AFF">
        <w:rPr>
          <w:rFonts w:asciiTheme="minorHAnsi" w:hAnsiTheme="minorHAnsi"/>
          <w:sz w:val="24"/>
          <w:szCs w:val="24"/>
          <w:lang w:eastAsia="en-GB"/>
        </w:rPr>
        <w:t xml:space="preserve"> independent</w:t>
      </w:r>
      <w:r>
        <w:rPr>
          <w:rFonts w:asciiTheme="minorHAnsi" w:hAnsiTheme="minorHAnsi"/>
          <w:sz w:val="24"/>
          <w:szCs w:val="24"/>
          <w:lang w:eastAsia="en-GB"/>
        </w:rPr>
        <w:t>ly</w:t>
      </w:r>
      <w:r w:rsidRPr="00341AFF">
        <w:rPr>
          <w:rFonts w:asciiTheme="minorHAnsi" w:hAnsiTheme="minorHAnsi"/>
          <w:sz w:val="24"/>
          <w:szCs w:val="24"/>
          <w:lang w:eastAsia="en-GB"/>
        </w:rPr>
        <w:t xml:space="preserve"> due to their impairmen</w:t>
      </w:r>
      <w:r>
        <w:rPr>
          <w:rFonts w:asciiTheme="minorHAnsi" w:hAnsiTheme="minorHAnsi"/>
          <w:sz w:val="24"/>
          <w:szCs w:val="24"/>
          <w:lang w:eastAsia="en-GB"/>
        </w:rPr>
        <w:t xml:space="preserve">ts, to a social problem, caused by </w:t>
      </w:r>
      <w:r w:rsidRPr="00341AFF">
        <w:rPr>
          <w:rFonts w:asciiTheme="minorHAnsi" w:hAnsiTheme="minorHAnsi"/>
          <w:sz w:val="24"/>
          <w:szCs w:val="24"/>
          <w:lang w:eastAsia="en-GB"/>
        </w:rPr>
        <w:t>removal of services and support</w:t>
      </w:r>
      <w:r>
        <w:rPr>
          <w:rFonts w:asciiTheme="minorHAnsi" w:hAnsiTheme="minorHAnsi"/>
          <w:sz w:val="24"/>
          <w:szCs w:val="24"/>
          <w:lang w:eastAsia="en-GB"/>
        </w:rPr>
        <w:t>.</w:t>
      </w:r>
      <w:r w:rsidR="00C7055E" w:rsidRPr="00341AFF">
        <w:rPr>
          <w:rFonts w:asciiTheme="minorHAnsi" w:hAnsiTheme="minorHAnsi"/>
          <w:sz w:val="24"/>
          <w:szCs w:val="24"/>
          <w:lang w:eastAsia="en-GB"/>
        </w:rPr>
        <w:t xml:space="preserve"> </w:t>
      </w:r>
      <w:r w:rsidR="00C4104E">
        <w:rPr>
          <w:rFonts w:asciiTheme="minorHAnsi" w:hAnsiTheme="minorHAnsi"/>
          <w:sz w:val="24"/>
          <w:szCs w:val="24"/>
          <w:lang w:eastAsia="en-GB"/>
        </w:rPr>
        <w:t>A</w:t>
      </w:r>
      <w:r w:rsidR="00C7055E" w:rsidRPr="00341AFF">
        <w:rPr>
          <w:rFonts w:asciiTheme="minorHAnsi" w:hAnsiTheme="minorHAnsi"/>
          <w:sz w:val="24"/>
          <w:szCs w:val="24"/>
          <w:lang w:eastAsia="en-GB"/>
        </w:rPr>
        <w:t xml:space="preserve">lthough </w:t>
      </w:r>
      <w:r w:rsidR="009722D6">
        <w:rPr>
          <w:rFonts w:asciiTheme="minorHAnsi" w:hAnsiTheme="minorHAnsi"/>
          <w:sz w:val="24"/>
          <w:szCs w:val="24"/>
          <w:lang w:eastAsia="en-GB"/>
        </w:rPr>
        <w:t xml:space="preserve">social </w:t>
      </w:r>
      <w:r w:rsidR="00C7055E" w:rsidRPr="00341AFF">
        <w:rPr>
          <w:rFonts w:asciiTheme="minorHAnsi" w:hAnsiTheme="minorHAnsi"/>
          <w:sz w:val="24"/>
          <w:szCs w:val="24"/>
          <w:lang w:eastAsia="en-GB"/>
        </w:rPr>
        <w:t xml:space="preserve">isolation </w:t>
      </w:r>
      <w:r w:rsidR="009722D6">
        <w:rPr>
          <w:rFonts w:asciiTheme="minorHAnsi" w:hAnsiTheme="minorHAnsi"/>
          <w:sz w:val="24"/>
          <w:szCs w:val="24"/>
          <w:lang w:eastAsia="en-GB"/>
        </w:rPr>
        <w:t xml:space="preserve">and loneliness </w:t>
      </w:r>
      <w:r w:rsidR="00C7055E" w:rsidRPr="00341AFF">
        <w:rPr>
          <w:rFonts w:asciiTheme="minorHAnsi" w:hAnsiTheme="minorHAnsi"/>
          <w:sz w:val="24"/>
          <w:szCs w:val="24"/>
          <w:lang w:eastAsia="en-GB"/>
        </w:rPr>
        <w:t xml:space="preserve">is experienced at </w:t>
      </w:r>
      <w:r w:rsidR="001B76EB" w:rsidRPr="00341AFF">
        <w:rPr>
          <w:rFonts w:asciiTheme="minorHAnsi" w:hAnsiTheme="minorHAnsi"/>
          <w:sz w:val="24"/>
          <w:szCs w:val="24"/>
          <w:lang w:eastAsia="en-GB"/>
        </w:rPr>
        <w:t xml:space="preserve">a </w:t>
      </w:r>
      <w:r w:rsidR="00C7055E" w:rsidRPr="00341AFF">
        <w:rPr>
          <w:rFonts w:asciiTheme="minorHAnsi" w:hAnsiTheme="minorHAnsi"/>
          <w:sz w:val="24"/>
          <w:szCs w:val="24"/>
          <w:lang w:eastAsia="en-GB"/>
        </w:rPr>
        <w:t>personal level, the causes are often at a social level</w:t>
      </w:r>
      <w:r>
        <w:rPr>
          <w:rFonts w:asciiTheme="minorHAnsi" w:hAnsiTheme="minorHAnsi"/>
          <w:sz w:val="24"/>
          <w:szCs w:val="24"/>
          <w:lang w:eastAsia="en-GB"/>
        </w:rPr>
        <w:t>,</w:t>
      </w:r>
      <w:r w:rsidR="00C7055E" w:rsidRPr="00341AFF">
        <w:rPr>
          <w:rFonts w:asciiTheme="minorHAnsi" w:hAnsiTheme="minorHAnsi"/>
          <w:sz w:val="24"/>
          <w:szCs w:val="24"/>
          <w:lang w:eastAsia="en-GB"/>
        </w:rPr>
        <w:t xml:space="preserve"> particularly </w:t>
      </w:r>
      <w:r w:rsidR="00B2663F" w:rsidRPr="00341AFF">
        <w:rPr>
          <w:rFonts w:asciiTheme="minorHAnsi" w:hAnsiTheme="minorHAnsi"/>
          <w:sz w:val="24"/>
          <w:szCs w:val="24"/>
          <w:lang w:eastAsia="en-GB"/>
        </w:rPr>
        <w:t>through lack of services</w:t>
      </w:r>
      <w:r w:rsidR="00C7055E" w:rsidRPr="00341AFF">
        <w:rPr>
          <w:rFonts w:asciiTheme="minorHAnsi" w:hAnsiTheme="minorHAnsi"/>
          <w:sz w:val="24"/>
          <w:szCs w:val="24"/>
          <w:lang w:eastAsia="en-GB"/>
        </w:rPr>
        <w:t>.</w:t>
      </w:r>
      <w:r>
        <w:rPr>
          <w:rFonts w:asciiTheme="minorHAnsi" w:hAnsiTheme="minorHAnsi"/>
          <w:sz w:val="24"/>
          <w:szCs w:val="24"/>
          <w:lang w:eastAsia="en-GB"/>
        </w:rPr>
        <w:t xml:space="preserve"> </w:t>
      </w:r>
      <w:r w:rsidR="001B76EB" w:rsidRPr="00341AFF">
        <w:rPr>
          <w:rFonts w:asciiTheme="minorHAnsi" w:hAnsiTheme="minorHAnsi"/>
          <w:sz w:val="24"/>
          <w:szCs w:val="24"/>
          <w:lang w:eastAsia="en-GB"/>
        </w:rPr>
        <w:t>W</w:t>
      </w:r>
      <w:r w:rsidR="00AC0FB0" w:rsidRPr="00341AFF">
        <w:rPr>
          <w:rFonts w:asciiTheme="minorHAnsi" w:hAnsiTheme="minorHAnsi"/>
          <w:sz w:val="24"/>
          <w:szCs w:val="24"/>
          <w:lang w:eastAsia="en-GB"/>
        </w:rPr>
        <w:t xml:space="preserve">ithin the </w:t>
      </w:r>
      <w:r>
        <w:rPr>
          <w:rFonts w:asciiTheme="minorHAnsi" w:hAnsiTheme="minorHAnsi"/>
          <w:sz w:val="24"/>
          <w:szCs w:val="24"/>
          <w:lang w:eastAsia="en-GB"/>
        </w:rPr>
        <w:t>F</w:t>
      </w:r>
      <w:r w:rsidR="00AC0FB0" w:rsidRPr="00341AFF">
        <w:rPr>
          <w:rFonts w:asciiTheme="minorHAnsi" w:hAnsiTheme="minorHAnsi"/>
          <w:sz w:val="24"/>
          <w:szCs w:val="24"/>
          <w:lang w:eastAsia="en-GB"/>
        </w:rPr>
        <w:t>indings section th</w:t>
      </w:r>
      <w:r>
        <w:rPr>
          <w:rFonts w:asciiTheme="minorHAnsi" w:hAnsiTheme="minorHAnsi"/>
          <w:sz w:val="24"/>
          <w:szCs w:val="24"/>
          <w:lang w:eastAsia="en-GB"/>
        </w:rPr>
        <w:t>is</w:t>
      </w:r>
      <w:r w:rsidR="00AC0FB0" w:rsidRPr="00341AFF">
        <w:rPr>
          <w:rFonts w:asciiTheme="minorHAnsi" w:hAnsiTheme="minorHAnsi"/>
          <w:sz w:val="24"/>
          <w:szCs w:val="24"/>
          <w:lang w:eastAsia="en-GB"/>
        </w:rPr>
        <w:t xml:space="preserve"> article will present a qualitative analysis o</w:t>
      </w:r>
      <w:r w:rsidR="00C4104E">
        <w:rPr>
          <w:rFonts w:asciiTheme="minorHAnsi" w:hAnsiTheme="minorHAnsi"/>
          <w:sz w:val="24"/>
          <w:szCs w:val="24"/>
          <w:lang w:eastAsia="en-GB"/>
        </w:rPr>
        <w:t>f</w:t>
      </w:r>
      <w:r w:rsidR="00AC0FB0" w:rsidRPr="00341AFF">
        <w:rPr>
          <w:rFonts w:asciiTheme="minorHAnsi" w:hAnsiTheme="minorHAnsi"/>
          <w:sz w:val="24"/>
          <w:szCs w:val="24"/>
          <w:lang w:eastAsia="en-GB"/>
        </w:rPr>
        <w:t xml:space="preserve"> the biographical experiences of participa</w:t>
      </w:r>
      <w:r w:rsidR="001B76EB" w:rsidRPr="00341AFF">
        <w:rPr>
          <w:rFonts w:asciiTheme="minorHAnsi" w:hAnsiTheme="minorHAnsi"/>
          <w:sz w:val="24"/>
          <w:szCs w:val="24"/>
          <w:lang w:eastAsia="en-GB"/>
        </w:rPr>
        <w:t>nts</w:t>
      </w:r>
      <w:r w:rsidR="00AC0FB0" w:rsidRPr="00341AFF">
        <w:rPr>
          <w:rFonts w:asciiTheme="minorHAnsi" w:hAnsiTheme="minorHAnsi"/>
          <w:sz w:val="24"/>
          <w:szCs w:val="24"/>
          <w:lang w:eastAsia="en-GB"/>
        </w:rPr>
        <w:t>.</w:t>
      </w:r>
      <w:r w:rsidR="001B76EB" w:rsidRPr="00341AFF">
        <w:rPr>
          <w:rFonts w:asciiTheme="minorHAnsi" w:hAnsiTheme="minorHAnsi"/>
          <w:sz w:val="24"/>
          <w:szCs w:val="24"/>
          <w:lang w:eastAsia="en-GB"/>
        </w:rPr>
        <w:t xml:space="preserve"> Thus</w:t>
      </w:r>
      <w:r w:rsidR="009722D6">
        <w:rPr>
          <w:rFonts w:asciiTheme="minorHAnsi" w:hAnsiTheme="minorHAnsi"/>
          <w:sz w:val="24"/>
          <w:szCs w:val="24"/>
          <w:lang w:eastAsia="en-GB"/>
        </w:rPr>
        <w:t>,</w:t>
      </w:r>
      <w:r>
        <w:rPr>
          <w:rFonts w:asciiTheme="minorHAnsi" w:hAnsiTheme="minorHAnsi"/>
          <w:sz w:val="24"/>
          <w:szCs w:val="24"/>
          <w:lang w:eastAsia="en-GB"/>
        </w:rPr>
        <w:t xml:space="preserve"> the</w:t>
      </w:r>
      <w:r w:rsidR="001B76EB" w:rsidRPr="00341AFF">
        <w:rPr>
          <w:rFonts w:asciiTheme="minorHAnsi" w:hAnsiTheme="minorHAnsi"/>
          <w:sz w:val="24"/>
          <w:szCs w:val="24"/>
          <w:lang w:eastAsia="en-GB"/>
        </w:rPr>
        <w:t xml:space="preserve"> article </w:t>
      </w:r>
      <w:r w:rsidR="009722D6">
        <w:rPr>
          <w:rFonts w:asciiTheme="minorHAnsi" w:hAnsiTheme="minorHAnsi"/>
          <w:sz w:val="24"/>
          <w:szCs w:val="24"/>
          <w:lang w:eastAsia="en-GB"/>
        </w:rPr>
        <w:t xml:space="preserve">applies </w:t>
      </w:r>
      <w:r w:rsidR="001B76EB" w:rsidRPr="00341AFF">
        <w:rPr>
          <w:rFonts w:asciiTheme="minorHAnsi" w:hAnsiTheme="minorHAnsi"/>
          <w:sz w:val="24"/>
          <w:szCs w:val="24"/>
          <w:lang w:eastAsia="en-GB"/>
        </w:rPr>
        <w:t>a barrier-based approach to understand</w:t>
      </w:r>
      <w:r>
        <w:rPr>
          <w:rFonts w:asciiTheme="minorHAnsi" w:hAnsiTheme="minorHAnsi"/>
          <w:sz w:val="24"/>
          <w:szCs w:val="24"/>
          <w:lang w:eastAsia="en-GB"/>
        </w:rPr>
        <w:t xml:space="preserve">ing </w:t>
      </w:r>
      <w:r w:rsidR="001B76EB" w:rsidRPr="00341AFF">
        <w:rPr>
          <w:rFonts w:asciiTheme="minorHAnsi" w:hAnsiTheme="minorHAnsi"/>
          <w:sz w:val="24"/>
          <w:szCs w:val="24"/>
          <w:lang w:eastAsia="en-GB"/>
        </w:rPr>
        <w:t xml:space="preserve">structural aspects of </w:t>
      </w:r>
      <w:r w:rsidR="001F1E24">
        <w:rPr>
          <w:rFonts w:asciiTheme="minorHAnsi" w:hAnsiTheme="minorHAnsi"/>
          <w:sz w:val="24"/>
          <w:szCs w:val="24"/>
          <w:lang w:eastAsia="en-GB"/>
        </w:rPr>
        <w:t xml:space="preserve">social </w:t>
      </w:r>
      <w:r w:rsidR="00463951">
        <w:rPr>
          <w:rFonts w:asciiTheme="minorHAnsi" w:hAnsiTheme="minorHAnsi"/>
          <w:sz w:val="24"/>
          <w:szCs w:val="24"/>
          <w:lang w:eastAsia="en-GB"/>
        </w:rPr>
        <w:t xml:space="preserve">isolation </w:t>
      </w:r>
      <w:r w:rsidR="001B76EB" w:rsidRPr="00341AFF">
        <w:rPr>
          <w:rFonts w:asciiTheme="minorHAnsi" w:hAnsiTheme="minorHAnsi"/>
          <w:sz w:val="24"/>
          <w:szCs w:val="24"/>
          <w:lang w:eastAsia="en-GB"/>
        </w:rPr>
        <w:t xml:space="preserve">and </w:t>
      </w:r>
      <w:r w:rsidR="00463951">
        <w:rPr>
          <w:rFonts w:asciiTheme="minorHAnsi" w:hAnsiTheme="minorHAnsi"/>
          <w:sz w:val="24"/>
          <w:szCs w:val="24"/>
          <w:lang w:eastAsia="en-GB"/>
        </w:rPr>
        <w:t xml:space="preserve">loneliness </w:t>
      </w:r>
      <w:r w:rsidR="001B76EB" w:rsidRPr="00341AFF">
        <w:rPr>
          <w:rFonts w:asciiTheme="minorHAnsi" w:hAnsiTheme="minorHAnsi"/>
          <w:sz w:val="24"/>
          <w:szCs w:val="24"/>
          <w:lang w:eastAsia="en-GB"/>
        </w:rPr>
        <w:t>experienced by disabled people.</w:t>
      </w:r>
    </w:p>
    <w:p w:rsidR="00B507B8" w:rsidRPr="00341AFF" w:rsidRDefault="00B507B8" w:rsidP="00995645">
      <w:pPr>
        <w:spacing w:line="480" w:lineRule="auto"/>
        <w:jc w:val="both"/>
        <w:rPr>
          <w:rFonts w:asciiTheme="minorHAnsi" w:hAnsiTheme="minorHAnsi"/>
          <w:sz w:val="24"/>
          <w:szCs w:val="24"/>
        </w:rPr>
      </w:pPr>
    </w:p>
    <w:p w:rsidR="00A477E5" w:rsidRPr="00341AFF" w:rsidRDefault="00A477E5" w:rsidP="00A477E5">
      <w:pPr>
        <w:spacing w:line="480" w:lineRule="auto"/>
        <w:jc w:val="both"/>
        <w:rPr>
          <w:rFonts w:asciiTheme="minorHAnsi" w:hAnsiTheme="minorHAnsi"/>
          <w:b/>
          <w:sz w:val="24"/>
          <w:szCs w:val="24"/>
        </w:rPr>
      </w:pPr>
      <w:r w:rsidRPr="00341AFF">
        <w:rPr>
          <w:rFonts w:asciiTheme="minorHAnsi" w:hAnsiTheme="minorHAnsi"/>
          <w:b/>
          <w:sz w:val="24"/>
          <w:szCs w:val="24"/>
        </w:rPr>
        <w:t>Methodology</w:t>
      </w:r>
    </w:p>
    <w:p w:rsidR="00C03534" w:rsidRPr="00341AFF" w:rsidRDefault="00A477E5" w:rsidP="00C03534">
      <w:pPr>
        <w:spacing w:line="480" w:lineRule="auto"/>
        <w:jc w:val="both"/>
        <w:rPr>
          <w:rFonts w:asciiTheme="minorHAnsi" w:hAnsiTheme="minorHAnsi"/>
          <w:sz w:val="24"/>
          <w:szCs w:val="24"/>
        </w:rPr>
      </w:pPr>
      <w:r w:rsidRPr="00341AFF">
        <w:rPr>
          <w:rFonts w:asciiTheme="minorHAnsi" w:hAnsiTheme="minorHAnsi"/>
          <w:sz w:val="24"/>
          <w:szCs w:val="24"/>
        </w:rPr>
        <w:t>This project applie</w:t>
      </w:r>
      <w:r w:rsidR="003376D9" w:rsidRPr="00341AFF">
        <w:rPr>
          <w:rFonts w:asciiTheme="minorHAnsi" w:hAnsiTheme="minorHAnsi"/>
          <w:sz w:val="24"/>
          <w:szCs w:val="24"/>
        </w:rPr>
        <w:t>s a mixed-method</w:t>
      </w:r>
      <w:r w:rsidRPr="00341AFF">
        <w:rPr>
          <w:rFonts w:asciiTheme="minorHAnsi" w:hAnsiTheme="minorHAnsi"/>
          <w:sz w:val="24"/>
          <w:szCs w:val="24"/>
        </w:rPr>
        <w:t xml:space="preserve"> approach grounded in </w:t>
      </w:r>
      <w:r w:rsidR="00843892" w:rsidRPr="00341AFF">
        <w:rPr>
          <w:rFonts w:asciiTheme="minorHAnsi" w:hAnsiTheme="minorHAnsi"/>
          <w:sz w:val="24"/>
          <w:szCs w:val="24"/>
        </w:rPr>
        <w:t>a post-positivist</w:t>
      </w:r>
      <w:r w:rsidR="00763C2C" w:rsidRPr="00341AFF">
        <w:rPr>
          <w:rFonts w:asciiTheme="minorHAnsi" w:hAnsiTheme="minorHAnsi"/>
          <w:sz w:val="24"/>
          <w:szCs w:val="24"/>
        </w:rPr>
        <w:t xml:space="preserve"> perspective (Macdonald and Deacon</w:t>
      </w:r>
      <w:r w:rsidR="00AE5736">
        <w:rPr>
          <w:rFonts w:asciiTheme="minorHAnsi" w:hAnsiTheme="minorHAnsi"/>
          <w:sz w:val="24"/>
          <w:szCs w:val="24"/>
        </w:rPr>
        <w:t>,</w:t>
      </w:r>
      <w:r w:rsidR="00763C2C" w:rsidRPr="00341AFF">
        <w:rPr>
          <w:rFonts w:asciiTheme="minorHAnsi" w:hAnsiTheme="minorHAnsi"/>
          <w:sz w:val="24"/>
          <w:szCs w:val="24"/>
        </w:rPr>
        <w:t xml:space="preserve"> </w:t>
      </w:r>
      <w:r w:rsidRPr="00341AFF">
        <w:rPr>
          <w:rFonts w:asciiTheme="minorHAnsi" w:hAnsiTheme="minorHAnsi"/>
          <w:sz w:val="24"/>
          <w:szCs w:val="24"/>
        </w:rPr>
        <w:t>201</w:t>
      </w:r>
      <w:r w:rsidR="00763C2C" w:rsidRPr="00341AFF">
        <w:rPr>
          <w:rFonts w:asciiTheme="minorHAnsi" w:hAnsiTheme="minorHAnsi"/>
          <w:sz w:val="24"/>
          <w:szCs w:val="24"/>
        </w:rPr>
        <w:t>9</w:t>
      </w:r>
      <w:r w:rsidRPr="00341AFF">
        <w:rPr>
          <w:rFonts w:asciiTheme="minorHAnsi" w:hAnsiTheme="minorHAnsi"/>
          <w:sz w:val="24"/>
          <w:szCs w:val="24"/>
        </w:rPr>
        <w:t xml:space="preserve">). </w:t>
      </w:r>
      <w:r w:rsidR="00C55950" w:rsidRPr="00341AFF">
        <w:rPr>
          <w:rFonts w:asciiTheme="minorHAnsi" w:hAnsiTheme="minorHAnsi"/>
          <w:sz w:val="24"/>
          <w:szCs w:val="24"/>
        </w:rPr>
        <w:t>T</w:t>
      </w:r>
      <w:r w:rsidR="00C4104E">
        <w:rPr>
          <w:rFonts w:asciiTheme="minorHAnsi" w:hAnsiTheme="minorHAnsi"/>
          <w:sz w:val="24"/>
          <w:szCs w:val="24"/>
        </w:rPr>
        <w:t>he</w:t>
      </w:r>
      <w:r w:rsidRPr="00341AFF">
        <w:rPr>
          <w:rFonts w:asciiTheme="minorHAnsi" w:hAnsiTheme="minorHAnsi"/>
          <w:sz w:val="24"/>
          <w:szCs w:val="24"/>
        </w:rPr>
        <w:t xml:space="preserve"> authors </w:t>
      </w:r>
      <w:r w:rsidR="003376D9" w:rsidRPr="00341AFF">
        <w:rPr>
          <w:rFonts w:asciiTheme="minorHAnsi" w:hAnsiTheme="minorHAnsi"/>
          <w:sz w:val="24"/>
          <w:szCs w:val="24"/>
        </w:rPr>
        <w:t>propose</w:t>
      </w:r>
      <w:r w:rsidRPr="00341AFF">
        <w:rPr>
          <w:rFonts w:asciiTheme="minorHAnsi" w:hAnsiTheme="minorHAnsi"/>
          <w:sz w:val="24"/>
          <w:szCs w:val="24"/>
        </w:rPr>
        <w:t xml:space="preserve"> that</w:t>
      </w:r>
      <w:r w:rsidR="00C4104E">
        <w:rPr>
          <w:rFonts w:asciiTheme="minorHAnsi" w:hAnsiTheme="minorHAnsi"/>
          <w:sz w:val="24"/>
          <w:szCs w:val="24"/>
        </w:rPr>
        <w:t xml:space="preserve"> to</w:t>
      </w:r>
      <w:r w:rsidR="00C4104E" w:rsidRPr="00341AFF">
        <w:rPr>
          <w:rFonts w:asciiTheme="minorHAnsi" w:hAnsiTheme="minorHAnsi"/>
          <w:sz w:val="24"/>
          <w:szCs w:val="24"/>
        </w:rPr>
        <w:t xml:space="preserve"> explore the experiences of disabled people</w:t>
      </w:r>
      <w:r w:rsidR="00C4104E">
        <w:rPr>
          <w:rFonts w:asciiTheme="minorHAnsi" w:hAnsiTheme="minorHAnsi"/>
          <w:sz w:val="24"/>
          <w:szCs w:val="24"/>
        </w:rPr>
        <w:t>,</w:t>
      </w:r>
      <w:r w:rsidRPr="00341AFF">
        <w:rPr>
          <w:rFonts w:asciiTheme="minorHAnsi" w:hAnsiTheme="minorHAnsi"/>
          <w:sz w:val="24"/>
          <w:szCs w:val="24"/>
        </w:rPr>
        <w:t xml:space="preserve"> </w:t>
      </w:r>
      <w:r w:rsidR="000D78EC">
        <w:rPr>
          <w:rFonts w:asciiTheme="minorHAnsi" w:hAnsiTheme="minorHAnsi"/>
          <w:sz w:val="24"/>
          <w:szCs w:val="24"/>
        </w:rPr>
        <w:t xml:space="preserve">initially </w:t>
      </w:r>
      <w:r w:rsidRPr="00341AFF">
        <w:rPr>
          <w:rFonts w:asciiTheme="minorHAnsi" w:hAnsiTheme="minorHAnsi"/>
          <w:sz w:val="24"/>
          <w:szCs w:val="24"/>
        </w:rPr>
        <w:t>qualitative research should b</w:t>
      </w:r>
      <w:r w:rsidR="000D78EC">
        <w:rPr>
          <w:rFonts w:asciiTheme="minorHAnsi" w:hAnsiTheme="minorHAnsi"/>
          <w:sz w:val="24"/>
          <w:szCs w:val="24"/>
        </w:rPr>
        <w:t>e</w:t>
      </w:r>
      <w:r w:rsidR="003376D9" w:rsidRPr="00341AFF">
        <w:rPr>
          <w:rFonts w:asciiTheme="minorHAnsi" w:hAnsiTheme="minorHAnsi"/>
          <w:sz w:val="24"/>
          <w:szCs w:val="24"/>
        </w:rPr>
        <w:t xml:space="preserve"> conducted</w:t>
      </w:r>
      <w:r w:rsidR="000D78EC">
        <w:rPr>
          <w:rFonts w:asciiTheme="minorHAnsi" w:hAnsiTheme="minorHAnsi"/>
          <w:sz w:val="24"/>
          <w:szCs w:val="24"/>
        </w:rPr>
        <w:t>,</w:t>
      </w:r>
      <w:r w:rsidR="003376D9" w:rsidRPr="00341AFF">
        <w:rPr>
          <w:rFonts w:asciiTheme="minorHAnsi" w:hAnsiTheme="minorHAnsi"/>
          <w:sz w:val="24"/>
          <w:szCs w:val="24"/>
        </w:rPr>
        <w:t xml:space="preserve"> to determine people</w:t>
      </w:r>
      <w:r w:rsidR="001F1E24">
        <w:rPr>
          <w:rFonts w:asciiTheme="minorHAnsi" w:hAnsiTheme="minorHAnsi"/>
          <w:sz w:val="24"/>
          <w:szCs w:val="24"/>
        </w:rPr>
        <w:t>’</w:t>
      </w:r>
      <w:r w:rsidRPr="00341AFF">
        <w:rPr>
          <w:rFonts w:asciiTheme="minorHAnsi" w:hAnsiTheme="minorHAnsi"/>
          <w:sz w:val="24"/>
          <w:szCs w:val="24"/>
        </w:rPr>
        <w:t xml:space="preserve">s </w:t>
      </w:r>
      <w:r w:rsidR="003376D9" w:rsidRPr="00341AFF">
        <w:rPr>
          <w:rFonts w:asciiTheme="minorHAnsi" w:hAnsiTheme="minorHAnsi"/>
          <w:sz w:val="24"/>
          <w:szCs w:val="24"/>
        </w:rPr>
        <w:t xml:space="preserve">lived </w:t>
      </w:r>
      <w:r w:rsidRPr="00341AFF">
        <w:rPr>
          <w:rFonts w:asciiTheme="minorHAnsi" w:hAnsiTheme="minorHAnsi"/>
          <w:sz w:val="24"/>
          <w:szCs w:val="24"/>
        </w:rPr>
        <w:t>experiences</w:t>
      </w:r>
      <w:r w:rsidR="000D78EC">
        <w:rPr>
          <w:rFonts w:asciiTheme="minorHAnsi" w:hAnsiTheme="minorHAnsi"/>
          <w:sz w:val="24"/>
          <w:szCs w:val="24"/>
        </w:rPr>
        <w:t>,</w:t>
      </w:r>
      <w:r w:rsidRPr="00341AFF">
        <w:rPr>
          <w:rFonts w:asciiTheme="minorHAnsi" w:hAnsiTheme="minorHAnsi"/>
          <w:sz w:val="24"/>
          <w:szCs w:val="24"/>
        </w:rPr>
        <w:t xml:space="preserve"> followed by quantitative research </w:t>
      </w:r>
      <w:r w:rsidR="00763C2C" w:rsidRPr="00341AFF">
        <w:rPr>
          <w:rFonts w:asciiTheme="minorHAnsi" w:hAnsiTheme="minorHAnsi"/>
          <w:sz w:val="24"/>
          <w:szCs w:val="24"/>
        </w:rPr>
        <w:t>relat</w:t>
      </w:r>
      <w:r w:rsidR="000D78EC">
        <w:rPr>
          <w:rFonts w:asciiTheme="minorHAnsi" w:hAnsiTheme="minorHAnsi"/>
          <w:sz w:val="24"/>
          <w:szCs w:val="24"/>
        </w:rPr>
        <w:t>ing</w:t>
      </w:r>
      <w:r w:rsidR="00763C2C" w:rsidRPr="00341AFF">
        <w:rPr>
          <w:rFonts w:asciiTheme="minorHAnsi" w:hAnsiTheme="minorHAnsi"/>
          <w:sz w:val="24"/>
          <w:szCs w:val="24"/>
        </w:rPr>
        <w:t xml:space="preserve"> th</w:t>
      </w:r>
      <w:r w:rsidR="000D78EC">
        <w:rPr>
          <w:rFonts w:asciiTheme="minorHAnsi" w:hAnsiTheme="minorHAnsi"/>
          <w:sz w:val="24"/>
          <w:szCs w:val="24"/>
        </w:rPr>
        <w:t>o</w:t>
      </w:r>
      <w:r w:rsidR="00763C2C" w:rsidRPr="00341AFF">
        <w:rPr>
          <w:rFonts w:asciiTheme="minorHAnsi" w:hAnsiTheme="minorHAnsi"/>
          <w:sz w:val="24"/>
          <w:szCs w:val="24"/>
        </w:rPr>
        <w:t>se findings to a larger population</w:t>
      </w:r>
      <w:r w:rsidRPr="00341AFF">
        <w:rPr>
          <w:rFonts w:asciiTheme="minorHAnsi" w:hAnsiTheme="minorHAnsi"/>
          <w:sz w:val="24"/>
          <w:szCs w:val="24"/>
        </w:rPr>
        <w:t xml:space="preserve">. This paper therefore </w:t>
      </w:r>
      <w:r w:rsidR="00C03534" w:rsidRPr="00341AFF">
        <w:rPr>
          <w:rFonts w:asciiTheme="minorHAnsi" w:hAnsiTheme="minorHAnsi"/>
          <w:sz w:val="24"/>
          <w:szCs w:val="24"/>
        </w:rPr>
        <w:t>presents</w:t>
      </w:r>
      <w:r w:rsidRPr="00341AFF">
        <w:rPr>
          <w:rFonts w:asciiTheme="minorHAnsi" w:hAnsiTheme="minorHAnsi"/>
          <w:sz w:val="24"/>
          <w:szCs w:val="24"/>
        </w:rPr>
        <w:t xml:space="preserve"> findings from the first stage – exploratory </w:t>
      </w:r>
      <w:r w:rsidRPr="00341AFF">
        <w:rPr>
          <w:rFonts w:asciiTheme="minorHAnsi" w:hAnsiTheme="minorHAnsi"/>
          <w:sz w:val="24"/>
          <w:szCs w:val="24"/>
        </w:rPr>
        <w:lastRenderedPageBreak/>
        <w:t xml:space="preserve">qualitative research to conceptualise </w:t>
      </w:r>
      <w:r w:rsidR="00C55950" w:rsidRPr="00341AFF">
        <w:rPr>
          <w:rFonts w:asciiTheme="minorHAnsi" w:hAnsiTheme="minorHAnsi"/>
          <w:sz w:val="24"/>
          <w:szCs w:val="24"/>
        </w:rPr>
        <w:t>people’s</w:t>
      </w:r>
      <w:r w:rsidR="000D78EC">
        <w:rPr>
          <w:rFonts w:asciiTheme="minorHAnsi" w:hAnsiTheme="minorHAnsi"/>
          <w:sz w:val="24"/>
          <w:szCs w:val="24"/>
        </w:rPr>
        <w:t xml:space="preserve"> </w:t>
      </w:r>
      <w:r w:rsidRPr="00341AFF">
        <w:rPr>
          <w:rFonts w:asciiTheme="minorHAnsi" w:hAnsiTheme="minorHAnsi"/>
          <w:sz w:val="24"/>
          <w:szCs w:val="24"/>
        </w:rPr>
        <w:t xml:space="preserve">experiences of </w:t>
      </w:r>
      <w:r w:rsidR="001F1E24">
        <w:rPr>
          <w:rFonts w:asciiTheme="minorHAnsi" w:hAnsiTheme="minorHAnsi"/>
          <w:sz w:val="24"/>
          <w:szCs w:val="24"/>
        </w:rPr>
        <w:t xml:space="preserve">social </w:t>
      </w:r>
      <w:r w:rsidRPr="00341AFF">
        <w:rPr>
          <w:rFonts w:asciiTheme="minorHAnsi" w:hAnsiTheme="minorHAnsi"/>
          <w:sz w:val="24"/>
          <w:szCs w:val="24"/>
        </w:rPr>
        <w:t xml:space="preserve">isolation and loneliness. This was a collaborative </w:t>
      </w:r>
      <w:r w:rsidR="00C4104E">
        <w:rPr>
          <w:rFonts w:asciiTheme="minorHAnsi" w:hAnsiTheme="minorHAnsi"/>
          <w:sz w:val="24"/>
          <w:szCs w:val="24"/>
        </w:rPr>
        <w:t>project</w:t>
      </w:r>
      <w:r w:rsidRPr="00341AFF">
        <w:rPr>
          <w:rFonts w:asciiTheme="minorHAnsi" w:hAnsiTheme="minorHAnsi"/>
          <w:sz w:val="24"/>
          <w:szCs w:val="24"/>
        </w:rPr>
        <w:t xml:space="preserve"> involving health, social work and social care</w:t>
      </w:r>
      <w:r w:rsidR="00C4104E">
        <w:rPr>
          <w:rFonts w:asciiTheme="minorHAnsi" w:hAnsiTheme="minorHAnsi"/>
          <w:sz w:val="24"/>
          <w:szCs w:val="24"/>
        </w:rPr>
        <w:t xml:space="preserve"> practitioners</w:t>
      </w:r>
      <w:r w:rsidRPr="00341AFF">
        <w:rPr>
          <w:rFonts w:asciiTheme="minorHAnsi" w:hAnsiTheme="minorHAnsi"/>
          <w:sz w:val="24"/>
          <w:szCs w:val="24"/>
        </w:rPr>
        <w:t xml:space="preserve">. The health implications of </w:t>
      </w:r>
      <w:r w:rsidR="00925B36">
        <w:rPr>
          <w:rFonts w:asciiTheme="minorHAnsi" w:hAnsiTheme="minorHAnsi"/>
          <w:sz w:val="24"/>
          <w:szCs w:val="24"/>
        </w:rPr>
        <w:t xml:space="preserve">social </w:t>
      </w:r>
      <w:r w:rsidRPr="00341AFF">
        <w:rPr>
          <w:rFonts w:asciiTheme="minorHAnsi" w:hAnsiTheme="minorHAnsi"/>
          <w:sz w:val="24"/>
          <w:szCs w:val="24"/>
        </w:rPr>
        <w:t>isolation and loneliness were the primary motive for considering people’s experiences, to present a community-focused</w:t>
      </w:r>
      <w:r w:rsidR="000D78EC">
        <w:rPr>
          <w:rFonts w:asciiTheme="minorHAnsi" w:hAnsiTheme="minorHAnsi"/>
          <w:sz w:val="24"/>
          <w:szCs w:val="24"/>
        </w:rPr>
        <w:t>,</w:t>
      </w:r>
      <w:r w:rsidRPr="00341AFF">
        <w:rPr>
          <w:rFonts w:asciiTheme="minorHAnsi" w:hAnsiTheme="minorHAnsi"/>
          <w:sz w:val="24"/>
          <w:szCs w:val="24"/>
        </w:rPr>
        <w:t xml:space="preserve"> multi-agency understanding of </w:t>
      </w:r>
      <w:r w:rsidR="001F1E24">
        <w:rPr>
          <w:rFonts w:asciiTheme="minorHAnsi" w:hAnsiTheme="minorHAnsi"/>
          <w:sz w:val="24"/>
          <w:szCs w:val="24"/>
        </w:rPr>
        <w:t xml:space="preserve">social </w:t>
      </w:r>
      <w:r w:rsidRPr="00341AFF">
        <w:rPr>
          <w:rFonts w:asciiTheme="minorHAnsi" w:hAnsiTheme="minorHAnsi"/>
          <w:sz w:val="24"/>
          <w:szCs w:val="24"/>
        </w:rPr>
        <w:t xml:space="preserve">isolation and loneliness </w:t>
      </w:r>
      <w:r w:rsidR="000D78EC">
        <w:rPr>
          <w:rFonts w:asciiTheme="minorHAnsi" w:hAnsiTheme="minorHAnsi"/>
          <w:sz w:val="24"/>
          <w:szCs w:val="24"/>
        </w:rPr>
        <w:t>and</w:t>
      </w:r>
      <w:r w:rsidRPr="00341AFF">
        <w:rPr>
          <w:rFonts w:asciiTheme="minorHAnsi" w:hAnsiTheme="minorHAnsi"/>
          <w:sz w:val="24"/>
          <w:szCs w:val="24"/>
        </w:rPr>
        <w:t xml:space="preserve"> make recommendations for future multi-agency practice. A purposeful sample was sought to access those liv</w:t>
      </w:r>
      <w:r w:rsidR="000D78EC">
        <w:rPr>
          <w:rFonts w:asciiTheme="minorHAnsi" w:hAnsiTheme="minorHAnsi"/>
          <w:sz w:val="24"/>
          <w:szCs w:val="24"/>
        </w:rPr>
        <w:t>ing</w:t>
      </w:r>
      <w:r w:rsidRPr="00341AFF">
        <w:rPr>
          <w:rFonts w:asciiTheme="minorHAnsi" w:hAnsiTheme="minorHAnsi"/>
          <w:sz w:val="24"/>
          <w:szCs w:val="24"/>
        </w:rPr>
        <w:t xml:space="preserve"> in Sunderland </w:t>
      </w:r>
      <w:r w:rsidR="000D78EC">
        <w:rPr>
          <w:rFonts w:asciiTheme="minorHAnsi" w:hAnsiTheme="minorHAnsi"/>
          <w:sz w:val="24"/>
          <w:szCs w:val="24"/>
        </w:rPr>
        <w:t>who</w:t>
      </w:r>
      <w:r w:rsidRPr="00341AFF">
        <w:rPr>
          <w:rFonts w:asciiTheme="minorHAnsi" w:hAnsiTheme="minorHAnsi"/>
          <w:sz w:val="24"/>
          <w:szCs w:val="24"/>
        </w:rPr>
        <w:t xml:space="preserve"> were already accessing some form of community service. </w:t>
      </w:r>
      <w:r w:rsidR="00C4104E">
        <w:rPr>
          <w:rFonts w:asciiTheme="minorHAnsi" w:hAnsiTheme="minorHAnsi"/>
          <w:sz w:val="24"/>
          <w:szCs w:val="24"/>
        </w:rPr>
        <w:t>S</w:t>
      </w:r>
      <w:r w:rsidRPr="00341AFF">
        <w:rPr>
          <w:rFonts w:asciiTheme="minorHAnsi" w:hAnsiTheme="minorHAnsi"/>
          <w:sz w:val="24"/>
          <w:szCs w:val="24"/>
        </w:rPr>
        <w:t xml:space="preserve">ervice user groups and locations </w:t>
      </w:r>
      <w:r w:rsidR="00C4104E">
        <w:rPr>
          <w:rFonts w:asciiTheme="minorHAnsi" w:hAnsiTheme="minorHAnsi"/>
          <w:sz w:val="24"/>
          <w:szCs w:val="24"/>
        </w:rPr>
        <w:t xml:space="preserve">were </w:t>
      </w:r>
      <w:r w:rsidRPr="00341AFF">
        <w:rPr>
          <w:rFonts w:asciiTheme="minorHAnsi" w:hAnsiTheme="minorHAnsi"/>
          <w:sz w:val="24"/>
          <w:szCs w:val="24"/>
        </w:rPr>
        <w:t xml:space="preserve">identified based on the initial literature review which recognised spaces where loneliness could occur. </w:t>
      </w:r>
      <w:r w:rsidR="00C03534" w:rsidRPr="00341AFF">
        <w:rPr>
          <w:rFonts w:asciiTheme="minorHAnsi" w:hAnsiTheme="minorHAnsi"/>
          <w:sz w:val="24"/>
          <w:szCs w:val="24"/>
        </w:rPr>
        <w:t>This study was funded by Sunde</w:t>
      </w:r>
      <w:r w:rsidR="00C55950" w:rsidRPr="00341AFF">
        <w:rPr>
          <w:rFonts w:asciiTheme="minorHAnsi" w:hAnsiTheme="minorHAnsi"/>
          <w:sz w:val="24"/>
          <w:szCs w:val="24"/>
        </w:rPr>
        <w:t>rland City Council to</w:t>
      </w:r>
      <w:r w:rsidR="00C03534" w:rsidRPr="00341AFF">
        <w:rPr>
          <w:rFonts w:asciiTheme="minorHAnsi" w:hAnsiTheme="minorHAnsi"/>
          <w:sz w:val="24"/>
          <w:szCs w:val="24"/>
        </w:rPr>
        <w:t xml:space="preserve"> improve and develop effective services within the district. Although th</w:t>
      </w:r>
      <w:r w:rsidR="00C4104E">
        <w:rPr>
          <w:rFonts w:asciiTheme="minorHAnsi" w:hAnsiTheme="minorHAnsi"/>
          <w:sz w:val="24"/>
          <w:szCs w:val="24"/>
        </w:rPr>
        <w:t>e</w:t>
      </w:r>
      <w:r w:rsidR="00C03534" w:rsidRPr="00341AFF">
        <w:rPr>
          <w:rFonts w:asciiTheme="minorHAnsi" w:hAnsiTheme="minorHAnsi"/>
          <w:sz w:val="24"/>
          <w:szCs w:val="24"/>
        </w:rPr>
        <w:t xml:space="preserve"> </w:t>
      </w:r>
      <w:r w:rsidR="00C55950" w:rsidRPr="00341AFF">
        <w:rPr>
          <w:rFonts w:asciiTheme="minorHAnsi" w:hAnsiTheme="minorHAnsi"/>
          <w:sz w:val="24"/>
          <w:szCs w:val="24"/>
        </w:rPr>
        <w:t>article</w:t>
      </w:r>
      <w:r w:rsidR="0015760D">
        <w:rPr>
          <w:rFonts w:asciiTheme="minorHAnsi" w:hAnsiTheme="minorHAnsi"/>
          <w:sz w:val="24"/>
          <w:szCs w:val="24"/>
        </w:rPr>
        <w:t xml:space="preserve"> </w:t>
      </w:r>
      <w:r w:rsidR="00C55950" w:rsidRPr="00341AFF">
        <w:rPr>
          <w:rFonts w:asciiTheme="minorHAnsi" w:hAnsiTheme="minorHAnsi"/>
          <w:sz w:val="24"/>
          <w:szCs w:val="24"/>
        </w:rPr>
        <w:t>is qualitative</w:t>
      </w:r>
      <w:r w:rsidR="00C03534" w:rsidRPr="00341AFF">
        <w:rPr>
          <w:rFonts w:asciiTheme="minorHAnsi" w:hAnsiTheme="minorHAnsi"/>
          <w:sz w:val="24"/>
          <w:szCs w:val="24"/>
        </w:rPr>
        <w:t>, it was decided that the team would develop a methodology that would incorporate voices of service users</w:t>
      </w:r>
      <w:r w:rsidR="00C4104E">
        <w:rPr>
          <w:rFonts w:asciiTheme="minorHAnsi" w:hAnsiTheme="minorHAnsi"/>
          <w:sz w:val="24"/>
          <w:szCs w:val="24"/>
        </w:rPr>
        <w:t>, not just</w:t>
      </w:r>
      <w:r w:rsidR="00C03534" w:rsidRPr="00341AFF">
        <w:rPr>
          <w:rFonts w:asciiTheme="minorHAnsi" w:hAnsiTheme="minorHAnsi"/>
          <w:sz w:val="24"/>
          <w:szCs w:val="24"/>
        </w:rPr>
        <w:t xml:space="preserve"> within the qualitative stage, but also within the quantitative design stage (</w:t>
      </w:r>
      <w:r w:rsidR="00B03F77" w:rsidRPr="00341AFF">
        <w:rPr>
          <w:rFonts w:asciiTheme="minorHAnsi" w:hAnsiTheme="minorHAnsi"/>
          <w:sz w:val="24"/>
          <w:szCs w:val="24"/>
        </w:rPr>
        <w:t>Anon</w:t>
      </w:r>
      <w:r w:rsidR="0015760D">
        <w:rPr>
          <w:rFonts w:asciiTheme="minorHAnsi" w:hAnsiTheme="minorHAnsi"/>
          <w:sz w:val="24"/>
          <w:szCs w:val="24"/>
        </w:rPr>
        <w:t>,</w:t>
      </w:r>
      <w:r w:rsidR="00B03F77" w:rsidRPr="00341AFF">
        <w:rPr>
          <w:rFonts w:asciiTheme="minorHAnsi" w:hAnsiTheme="minorHAnsi"/>
          <w:sz w:val="24"/>
          <w:szCs w:val="24"/>
        </w:rPr>
        <w:t xml:space="preserve"> 2018a; 2018b</w:t>
      </w:r>
      <w:r w:rsidR="00C03534" w:rsidRPr="00341AFF">
        <w:rPr>
          <w:rFonts w:asciiTheme="minorHAnsi" w:hAnsiTheme="minorHAnsi"/>
          <w:sz w:val="24"/>
          <w:szCs w:val="24"/>
        </w:rPr>
        <w:t>).</w:t>
      </w:r>
    </w:p>
    <w:p w:rsidR="00C03534" w:rsidRPr="00341AFF" w:rsidRDefault="00C03534" w:rsidP="00C03534">
      <w:pPr>
        <w:spacing w:line="480" w:lineRule="auto"/>
        <w:jc w:val="both"/>
        <w:rPr>
          <w:rFonts w:asciiTheme="minorHAnsi" w:hAnsiTheme="minorHAnsi"/>
          <w:sz w:val="24"/>
          <w:szCs w:val="24"/>
        </w:rPr>
      </w:pPr>
    </w:p>
    <w:p w:rsidR="00C03534" w:rsidRPr="00341AFF" w:rsidRDefault="001F1E24" w:rsidP="00C03534">
      <w:pPr>
        <w:spacing w:line="480" w:lineRule="auto"/>
        <w:jc w:val="both"/>
        <w:rPr>
          <w:rFonts w:asciiTheme="minorHAnsi" w:hAnsiTheme="minorHAnsi"/>
          <w:sz w:val="24"/>
          <w:szCs w:val="24"/>
        </w:rPr>
      </w:pPr>
      <w:r>
        <w:rPr>
          <w:rFonts w:asciiTheme="minorHAnsi" w:hAnsiTheme="minorHAnsi"/>
          <w:sz w:val="24"/>
          <w:szCs w:val="24"/>
        </w:rPr>
        <w:t>T</w:t>
      </w:r>
      <w:r w:rsidR="00C03534" w:rsidRPr="00341AFF">
        <w:rPr>
          <w:rFonts w:asciiTheme="minorHAnsi" w:hAnsiTheme="minorHAnsi"/>
          <w:sz w:val="24"/>
          <w:szCs w:val="24"/>
        </w:rPr>
        <w:t>o achieve this</w:t>
      </w:r>
      <w:r>
        <w:rPr>
          <w:rFonts w:asciiTheme="minorHAnsi" w:hAnsiTheme="minorHAnsi"/>
          <w:sz w:val="24"/>
          <w:szCs w:val="24"/>
        </w:rPr>
        <w:t>,</w:t>
      </w:r>
      <w:r w:rsidR="00C03534" w:rsidRPr="00341AFF">
        <w:rPr>
          <w:rFonts w:asciiTheme="minorHAnsi" w:hAnsiTheme="minorHAnsi"/>
          <w:sz w:val="24"/>
          <w:szCs w:val="24"/>
        </w:rPr>
        <w:t xml:space="preserve"> a Community Research Group </w:t>
      </w:r>
      <w:r w:rsidR="00843892" w:rsidRPr="00341AFF">
        <w:rPr>
          <w:rFonts w:asciiTheme="minorHAnsi" w:hAnsiTheme="minorHAnsi"/>
          <w:sz w:val="24"/>
          <w:szCs w:val="24"/>
        </w:rPr>
        <w:t xml:space="preserve">was established </w:t>
      </w:r>
      <w:r w:rsidR="00C03534" w:rsidRPr="00341AFF">
        <w:rPr>
          <w:rFonts w:asciiTheme="minorHAnsi" w:hAnsiTheme="minorHAnsi"/>
          <w:sz w:val="24"/>
          <w:szCs w:val="24"/>
        </w:rPr>
        <w:t xml:space="preserve">within the local area in partnership with a senior public health professional from Sunderland City Council. Hence, the local authority advertised for volunteers from within the community and from health and social care practice to join the </w:t>
      </w:r>
      <w:r w:rsidR="00C4104E">
        <w:rPr>
          <w:rFonts w:asciiTheme="minorHAnsi" w:hAnsiTheme="minorHAnsi"/>
          <w:sz w:val="24"/>
          <w:szCs w:val="24"/>
        </w:rPr>
        <w:t>U</w:t>
      </w:r>
      <w:r w:rsidR="00C03534" w:rsidRPr="00341AFF">
        <w:rPr>
          <w:rFonts w:asciiTheme="minorHAnsi" w:hAnsiTheme="minorHAnsi"/>
          <w:sz w:val="24"/>
          <w:szCs w:val="24"/>
        </w:rPr>
        <w:t xml:space="preserve">niversity team. </w:t>
      </w:r>
      <w:r w:rsidR="00E66BD7">
        <w:rPr>
          <w:rFonts w:asciiTheme="minorHAnsi" w:hAnsiTheme="minorHAnsi"/>
          <w:sz w:val="24"/>
          <w:szCs w:val="24"/>
        </w:rPr>
        <w:t>V</w:t>
      </w:r>
      <w:r w:rsidR="00C03534" w:rsidRPr="00341AFF">
        <w:rPr>
          <w:rFonts w:asciiTheme="minorHAnsi" w:hAnsiTheme="minorHAnsi"/>
          <w:sz w:val="24"/>
          <w:szCs w:val="24"/>
        </w:rPr>
        <w:t>olunteers commit</w:t>
      </w:r>
      <w:r w:rsidR="00E66BD7">
        <w:rPr>
          <w:rFonts w:asciiTheme="minorHAnsi" w:hAnsiTheme="minorHAnsi"/>
          <w:sz w:val="24"/>
          <w:szCs w:val="24"/>
        </w:rPr>
        <w:t>ted</w:t>
      </w:r>
      <w:r w:rsidR="00C03534" w:rsidRPr="00341AFF">
        <w:rPr>
          <w:rFonts w:asciiTheme="minorHAnsi" w:hAnsiTheme="minorHAnsi"/>
          <w:sz w:val="24"/>
          <w:szCs w:val="24"/>
        </w:rPr>
        <w:t xml:space="preserve"> time to engage with research training and become active researchers for the project. From the 10 volunteers, four were practitioners in health promotion or social care, and six were lay volunteers from a rang</w:t>
      </w:r>
      <w:r w:rsidR="00843892" w:rsidRPr="00341AFF">
        <w:rPr>
          <w:rFonts w:asciiTheme="minorHAnsi" w:hAnsiTheme="minorHAnsi"/>
          <w:sz w:val="24"/>
          <w:szCs w:val="24"/>
        </w:rPr>
        <w:t xml:space="preserve">e of socio-economic backgrounds, </w:t>
      </w:r>
      <w:r w:rsidR="00C03534" w:rsidRPr="00341AFF">
        <w:rPr>
          <w:rFonts w:asciiTheme="minorHAnsi" w:hAnsiTheme="minorHAnsi"/>
          <w:sz w:val="24"/>
          <w:szCs w:val="24"/>
        </w:rPr>
        <w:t xml:space="preserve">ethnic-minority groups, and the disabled community. </w:t>
      </w:r>
      <w:r w:rsidR="0015760D">
        <w:rPr>
          <w:rFonts w:asciiTheme="minorHAnsi" w:hAnsiTheme="minorHAnsi"/>
          <w:sz w:val="24"/>
          <w:szCs w:val="24"/>
        </w:rPr>
        <w:t>F</w:t>
      </w:r>
      <w:r w:rsidR="00C03534" w:rsidRPr="00341AFF">
        <w:rPr>
          <w:rFonts w:asciiTheme="minorHAnsi" w:hAnsiTheme="minorHAnsi"/>
          <w:sz w:val="24"/>
          <w:szCs w:val="24"/>
        </w:rPr>
        <w:t xml:space="preserve">our individuals </w:t>
      </w:r>
      <w:r w:rsidR="00E66BD7">
        <w:rPr>
          <w:rFonts w:asciiTheme="minorHAnsi" w:hAnsiTheme="minorHAnsi"/>
          <w:sz w:val="24"/>
          <w:szCs w:val="24"/>
        </w:rPr>
        <w:t>self-</w:t>
      </w:r>
      <w:r w:rsidR="00C03534" w:rsidRPr="00341AFF">
        <w:rPr>
          <w:rFonts w:asciiTheme="minorHAnsi" w:hAnsiTheme="minorHAnsi"/>
          <w:sz w:val="24"/>
          <w:szCs w:val="24"/>
        </w:rPr>
        <w:t>identified as disabled</w:t>
      </w:r>
      <w:r w:rsidR="0015760D">
        <w:rPr>
          <w:rFonts w:asciiTheme="minorHAnsi" w:hAnsiTheme="minorHAnsi"/>
          <w:sz w:val="24"/>
          <w:szCs w:val="24"/>
        </w:rPr>
        <w:t>,</w:t>
      </w:r>
      <w:r w:rsidR="00843892" w:rsidRPr="00341AFF">
        <w:rPr>
          <w:rFonts w:asciiTheme="minorHAnsi" w:hAnsiTheme="minorHAnsi"/>
          <w:sz w:val="24"/>
          <w:szCs w:val="24"/>
        </w:rPr>
        <w:t xml:space="preserve"> </w:t>
      </w:r>
      <w:r w:rsidR="00E66BD7">
        <w:rPr>
          <w:rFonts w:asciiTheme="minorHAnsi" w:hAnsiTheme="minorHAnsi"/>
          <w:sz w:val="24"/>
          <w:szCs w:val="24"/>
        </w:rPr>
        <w:t>including</w:t>
      </w:r>
      <w:r w:rsidR="00843892" w:rsidRPr="00341AFF">
        <w:rPr>
          <w:rFonts w:asciiTheme="minorHAnsi" w:hAnsiTheme="minorHAnsi"/>
          <w:sz w:val="24"/>
          <w:szCs w:val="24"/>
        </w:rPr>
        <w:t xml:space="preserve"> </w:t>
      </w:r>
      <w:r w:rsidR="00C03534" w:rsidRPr="00341AFF">
        <w:rPr>
          <w:rFonts w:asciiTheme="minorHAnsi" w:hAnsiTheme="minorHAnsi"/>
          <w:sz w:val="24"/>
          <w:szCs w:val="24"/>
        </w:rPr>
        <w:t xml:space="preserve">physical, sensory and specific learning impairments, </w:t>
      </w:r>
      <w:r w:rsidR="0015760D">
        <w:rPr>
          <w:rFonts w:asciiTheme="minorHAnsi" w:hAnsiTheme="minorHAnsi"/>
          <w:sz w:val="24"/>
          <w:szCs w:val="24"/>
        </w:rPr>
        <w:t>and</w:t>
      </w:r>
      <w:r w:rsidR="00C03534" w:rsidRPr="00341AFF">
        <w:rPr>
          <w:rFonts w:asciiTheme="minorHAnsi" w:hAnsiTheme="minorHAnsi"/>
          <w:sz w:val="24"/>
          <w:szCs w:val="24"/>
        </w:rPr>
        <w:t xml:space="preserve"> one person identified as having a significant mental health issue. </w:t>
      </w:r>
      <w:r w:rsidR="00E66BD7">
        <w:rPr>
          <w:rFonts w:asciiTheme="minorHAnsi" w:hAnsiTheme="minorHAnsi"/>
          <w:sz w:val="24"/>
          <w:szCs w:val="24"/>
        </w:rPr>
        <w:t>V</w:t>
      </w:r>
      <w:r w:rsidR="00C03534" w:rsidRPr="00341AFF">
        <w:rPr>
          <w:rFonts w:asciiTheme="minorHAnsi" w:hAnsiTheme="minorHAnsi"/>
          <w:sz w:val="24"/>
          <w:szCs w:val="24"/>
        </w:rPr>
        <w:t xml:space="preserve">olunteers were trained in research methods designed to equip </w:t>
      </w:r>
      <w:r w:rsidR="00843892" w:rsidRPr="00341AFF">
        <w:rPr>
          <w:rFonts w:asciiTheme="minorHAnsi" w:hAnsiTheme="minorHAnsi"/>
          <w:sz w:val="24"/>
          <w:szCs w:val="24"/>
        </w:rPr>
        <w:t xml:space="preserve">them </w:t>
      </w:r>
      <w:r w:rsidR="00C03534" w:rsidRPr="00341AFF">
        <w:rPr>
          <w:rFonts w:asciiTheme="minorHAnsi" w:hAnsiTheme="minorHAnsi"/>
          <w:sz w:val="24"/>
          <w:szCs w:val="24"/>
        </w:rPr>
        <w:t xml:space="preserve">with </w:t>
      </w:r>
      <w:r w:rsidR="00E66BD7">
        <w:rPr>
          <w:rFonts w:asciiTheme="minorHAnsi" w:hAnsiTheme="minorHAnsi"/>
          <w:sz w:val="24"/>
          <w:szCs w:val="24"/>
        </w:rPr>
        <w:t xml:space="preserve">the </w:t>
      </w:r>
      <w:r w:rsidR="00C03534" w:rsidRPr="00341AFF">
        <w:rPr>
          <w:rFonts w:asciiTheme="minorHAnsi" w:hAnsiTheme="minorHAnsi"/>
          <w:sz w:val="24"/>
          <w:szCs w:val="24"/>
        </w:rPr>
        <w:t>relevant ethical</w:t>
      </w:r>
      <w:r>
        <w:rPr>
          <w:rFonts w:asciiTheme="minorHAnsi" w:hAnsiTheme="minorHAnsi"/>
          <w:sz w:val="24"/>
          <w:szCs w:val="24"/>
        </w:rPr>
        <w:t xml:space="preserve">, </w:t>
      </w:r>
      <w:r w:rsidR="00C03534" w:rsidRPr="00341AFF">
        <w:rPr>
          <w:rFonts w:asciiTheme="minorHAnsi" w:hAnsiTheme="minorHAnsi"/>
          <w:sz w:val="24"/>
          <w:szCs w:val="24"/>
        </w:rPr>
        <w:lastRenderedPageBreak/>
        <w:t>theoretical, qualitative and quantitative skills (Wengraf</w:t>
      </w:r>
      <w:r w:rsidR="0015760D">
        <w:rPr>
          <w:rFonts w:asciiTheme="minorHAnsi" w:hAnsiTheme="minorHAnsi"/>
          <w:sz w:val="24"/>
          <w:szCs w:val="24"/>
        </w:rPr>
        <w:t>,</w:t>
      </w:r>
      <w:r w:rsidR="00C03534" w:rsidRPr="00341AFF">
        <w:rPr>
          <w:rFonts w:asciiTheme="minorHAnsi" w:hAnsiTheme="minorHAnsi"/>
          <w:sz w:val="24"/>
          <w:szCs w:val="24"/>
        </w:rPr>
        <w:t xml:space="preserve"> 2001; </w:t>
      </w:r>
      <w:r w:rsidR="00C03534" w:rsidRPr="00546DAD">
        <w:rPr>
          <w:rFonts w:asciiTheme="minorHAnsi" w:hAnsiTheme="minorHAnsi"/>
          <w:sz w:val="24"/>
          <w:szCs w:val="24"/>
        </w:rPr>
        <w:t>De Vaus</w:t>
      </w:r>
      <w:r w:rsidR="0015760D" w:rsidRPr="00546DAD">
        <w:rPr>
          <w:rFonts w:asciiTheme="minorHAnsi" w:hAnsiTheme="minorHAnsi"/>
          <w:sz w:val="24"/>
          <w:szCs w:val="24"/>
        </w:rPr>
        <w:t>,</w:t>
      </w:r>
      <w:r w:rsidR="00C03534" w:rsidRPr="00546DAD">
        <w:rPr>
          <w:rFonts w:asciiTheme="minorHAnsi" w:hAnsiTheme="minorHAnsi"/>
          <w:sz w:val="24"/>
          <w:szCs w:val="24"/>
        </w:rPr>
        <w:t xml:space="preserve"> 2014</w:t>
      </w:r>
      <w:r w:rsidR="00C03534" w:rsidRPr="00341AFF">
        <w:rPr>
          <w:rFonts w:asciiTheme="minorHAnsi" w:hAnsiTheme="minorHAnsi"/>
          <w:sz w:val="24"/>
          <w:szCs w:val="24"/>
        </w:rPr>
        <w:t xml:space="preserve">; </w:t>
      </w:r>
      <w:r w:rsidR="00C03534" w:rsidRPr="00546DAD">
        <w:rPr>
          <w:rFonts w:asciiTheme="minorHAnsi" w:hAnsiTheme="minorHAnsi"/>
          <w:sz w:val="24"/>
          <w:szCs w:val="24"/>
        </w:rPr>
        <w:t>Hesse-Biber and Johnson</w:t>
      </w:r>
      <w:r w:rsidR="0015760D" w:rsidRPr="00546DAD">
        <w:rPr>
          <w:rFonts w:asciiTheme="minorHAnsi" w:hAnsiTheme="minorHAnsi"/>
          <w:sz w:val="24"/>
          <w:szCs w:val="24"/>
        </w:rPr>
        <w:t>,</w:t>
      </w:r>
      <w:r w:rsidR="00C03534" w:rsidRPr="00546DAD">
        <w:rPr>
          <w:rFonts w:asciiTheme="minorHAnsi" w:hAnsiTheme="minorHAnsi"/>
          <w:sz w:val="24"/>
          <w:szCs w:val="24"/>
        </w:rPr>
        <w:t xml:space="preserve"> 2015</w:t>
      </w:r>
      <w:r w:rsidR="00C03534" w:rsidRPr="00341AFF">
        <w:rPr>
          <w:rFonts w:asciiTheme="minorHAnsi" w:hAnsiTheme="minorHAnsi"/>
          <w:sz w:val="24"/>
          <w:szCs w:val="24"/>
        </w:rPr>
        <w:t>) to conduct a relatively large-scale study</w:t>
      </w:r>
      <w:r w:rsidR="006D5D3A" w:rsidRPr="00341AFF">
        <w:rPr>
          <w:rFonts w:asciiTheme="minorHAnsi" w:hAnsiTheme="minorHAnsi"/>
          <w:sz w:val="24"/>
          <w:szCs w:val="24"/>
        </w:rPr>
        <w:t xml:space="preserve"> (n =</w:t>
      </w:r>
      <w:r w:rsidR="00EA2446">
        <w:rPr>
          <w:rFonts w:asciiTheme="minorHAnsi" w:hAnsiTheme="minorHAnsi"/>
          <w:sz w:val="24"/>
          <w:szCs w:val="24"/>
        </w:rPr>
        <w:t xml:space="preserve"> </w:t>
      </w:r>
      <w:r w:rsidR="006D5D3A" w:rsidRPr="00341AFF">
        <w:rPr>
          <w:rFonts w:asciiTheme="minorHAnsi" w:hAnsiTheme="minorHAnsi"/>
          <w:sz w:val="24"/>
          <w:szCs w:val="24"/>
        </w:rPr>
        <w:t>680)</w:t>
      </w:r>
      <w:r w:rsidR="0015760D">
        <w:rPr>
          <w:rFonts w:asciiTheme="minorHAnsi" w:hAnsiTheme="minorHAnsi"/>
          <w:sz w:val="24"/>
          <w:szCs w:val="24"/>
        </w:rPr>
        <w:t>.</w:t>
      </w:r>
    </w:p>
    <w:p w:rsidR="001B76EB" w:rsidRPr="00341AFF" w:rsidRDefault="001B76EB" w:rsidP="00C03534">
      <w:pPr>
        <w:spacing w:line="480" w:lineRule="auto"/>
        <w:jc w:val="both"/>
        <w:rPr>
          <w:rFonts w:asciiTheme="minorHAnsi" w:hAnsiTheme="minorHAnsi"/>
          <w:sz w:val="24"/>
          <w:szCs w:val="24"/>
        </w:rPr>
      </w:pPr>
    </w:p>
    <w:p w:rsidR="00A477E5" w:rsidRPr="00341AFF" w:rsidRDefault="00C03534" w:rsidP="00A477E5">
      <w:pPr>
        <w:spacing w:line="480" w:lineRule="auto"/>
        <w:jc w:val="both"/>
        <w:rPr>
          <w:rFonts w:asciiTheme="minorHAnsi" w:hAnsiTheme="minorHAnsi"/>
          <w:sz w:val="24"/>
          <w:szCs w:val="24"/>
        </w:rPr>
      </w:pPr>
      <w:r w:rsidRPr="00341AFF">
        <w:rPr>
          <w:rFonts w:asciiTheme="minorHAnsi" w:hAnsiTheme="minorHAnsi"/>
          <w:sz w:val="24"/>
          <w:szCs w:val="24"/>
        </w:rPr>
        <w:t xml:space="preserve">The </w:t>
      </w:r>
      <w:r w:rsidR="0015760D">
        <w:rPr>
          <w:rFonts w:asciiTheme="minorHAnsi" w:hAnsiTheme="minorHAnsi"/>
          <w:sz w:val="24"/>
          <w:szCs w:val="24"/>
        </w:rPr>
        <w:t xml:space="preserve">project was conducted over </w:t>
      </w:r>
      <w:r w:rsidRPr="00341AFF">
        <w:rPr>
          <w:rFonts w:asciiTheme="minorHAnsi" w:hAnsiTheme="minorHAnsi"/>
          <w:sz w:val="24"/>
          <w:szCs w:val="24"/>
        </w:rPr>
        <w:t>one</w:t>
      </w:r>
      <w:r w:rsidR="0015760D">
        <w:rPr>
          <w:rFonts w:asciiTheme="minorHAnsi" w:hAnsiTheme="minorHAnsi"/>
          <w:sz w:val="24"/>
          <w:szCs w:val="24"/>
        </w:rPr>
        <w:t xml:space="preserve"> </w:t>
      </w:r>
      <w:r w:rsidRPr="00341AFF">
        <w:rPr>
          <w:rFonts w:asciiTheme="minorHAnsi" w:hAnsiTheme="minorHAnsi"/>
          <w:sz w:val="24"/>
          <w:szCs w:val="24"/>
        </w:rPr>
        <w:t>year</w:t>
      </w:r>
      <w:r w:rsidR="0015760D">
        <w:rPr>
          <w:rFonts w:asciiTheme="minorHAnsi" w:hAnsiTheme="minorHAnsi"/>
          <w:sz w:val="24"/>
          <w:szCs w:val="24"/>
        </w:rPr>
        <w:t>,</w:t>
      </w:r>
      <w:r w:rsidRPr="00341AFF">
        <w:rPr>
          <w:rFonts w:asciiTheme="minorHAnsi" w:hAnsiTheme="minorHAnsi"/>
          <w:sz w:val="24"/>
          <w:szCs w:val="24"/>
        </w:rPr>
        <w:t xml:space="preserve"> from September 2016 to September 2017. </w:t>
      </w:r>
      <w:r w:rsidR="00A477E5" w:rsidRPr="00341AFF">
        <w:rPr>
          <w:rFonts w:asciiTheme="minorHAnsi" w:hAnsiTheme="minorHAnsi"/>
          <w:sz w:val="24"/>
          <w:szCs w:val="24"/>
        </w:rPr>
        <w:t xml:space="preserve">The first stage was the completion of fifteen qualitative biographical interviews (Wengraf, 2001). In order to understand how different people express and understand their experiences, the opportunity was sought to gather their narratives. </w:t>
      </w:r>
      <w:r w:rsidR="00A477E5" w:rsidRPr="006A2113">
        <w:rPr>
          <w:rFonts w:asciiTheme="minorHAnsi" w:hAnsiTheme="minorHAnsi"/>
          <w:sz w:val="24"/>
          <w:szCs w:val="24"/>
        </w:rPr>
        <w:t xml:space="preserve">As the first step in a larger-scale research process, qualitative </w:t>
      </w:r>
      <w:r w:rsidR="0015760D" w:rsidRPr="006A2113">
        <w:rPr>
          <w:rFonts w:asciiTheme="minorHAnsi" w:hAnsiTheme="minorHAnsi"/>
          <w:sz w:val="24"/>
          <w:szCs w:val="24"/>
        </w:rPr>
        <w:t>data was</w:t>
      </w:r>
      <w:r w:rsidR="00A477E5" w:rsidRPr="006A2113">
        <w:rPr>
          <w:rFonts w:asciiTheme="minorHAnsi" w:hAnsiTheme="minorHAnsi"/>
          <w:sz w:val="24"/>
          <w:szCs w:val="24"/>
        </w:rPr>
        <w:t xml:space="preserve"> collected from service users </w:t>
      </w:r>
      <w:r w:rsidR="0015760D" w:rsidRPr="006A2113">
        <w:rPr>
          <w:rFonts w:asciiTheme="minorHAnsi" w:hAnsiTheme="minorHAnsi"/>
          <w:sz w:val="24"/>
          <w:szCs w:val="24"/>
        </w:rPr>
        <w:t>who</w:t>
      </w:r>
      <w:r w:rsidR="00A477E5" w:rsidRPr="006A2113">
        <w:rPr>
          <w:rFonts w:asciiTheme="minorHAnsi" w:hAnsiTheme="minorHAnsi"/>
          <w:sz w:val="24"/>
          <w:szCs w:val="24"/>
        </w:rPr>
        <w:t xml:space="preserve"> identified </w:t>
      </w:r>
      <w:r w:rsidR="00843892" w:rsidRPr="006A2113">
        <w:rPr>
          <w:rFonts w:asciiTheme="minorHAnsi" w:hAnsiTheme="minorHAnsi"/>
          <w:sz w:val="24"/>
          <w:szCs w:val="24"/>
        </w:rPr>
        <w:t xml:space="preserve">or </w:t>
      </w:r>
      <w:r w:rsidR="00A477E5" w:rsidRPr="006A2113">
        <w:rPr>
          <w:rFonts w:asciiTheme="minorHAnsi" w:hAnsiTheme="minorHAnsi"/>
          <w:sz w:val="24"/>
          <w:szCs w:val="24"/>
        </w:rPr>
        <w:t xml:space="preserve">disassociated with experiences of social isolation and/or loneliness. Fifteen people were </w:t>
      </w:r>
      <w:r w:rsidR="001F1E24" w:rsidRPr="006A2113">
        <w:rPr>
          <w:rFonts w:asciiTheme="minorHAnsi" w:hAnsiTheme="minorHAnsi"/>
          <w:sz w:val="24"/>
          <w:szCs w:val="24"/>
        </w:rPr>
        <w:t xml:space="preserve">thus </w:t>
      </w:r>
      <w:r w:rsidR="00A477E5" w:rsidRPr="006A2113">
        <w:rPr>
          <w:rFonts w:asciiTheme="minorHAnsi" w:hAnsiTheme="minorHAnsi"/>
          <w:sz w:val="24"/>
          <w:szCs w:val="24"/>
        </w:rPr>
        <w:t xml:space="preserve">interviewed and </w:t>
      </w:r>
      <w:r w:rsidR="0015760D" w:rsidRPr="006A2113">
        <w:rPr>
          <w:rFonts w:asciiTheme="minorHAnsi" w:hAnsiTheme="minorHAnsi"/>
          <w:sz w:val="24"/>
          <w:szCs w:val="24"/>
        </w:rPr>
        <w:t>T</w:t>
      </w:r>
      <w:r w:rsidR="00A477E5" w:rsidRPr="006A2113">
        <w:rPr>
          <w:rFonts w:asciiTheme="minorHAnsi" w:hAnsiTheme="minorHAnsi"/>
          <w:sz w:val="24"/>
          <w:szCs w:val="24"/>
        </w:rPr>
        <w:t>able</w:t>
      </w:r>
      <w:r w:rsidR="0015760D" w:rsidRPr="006A2113">
        <w:rPr>
          <w:rFonts w:asciiTheme="minorHAnsi" w:hAnsiTheme="minorHAnsi"/>
          <w:sz w:val="24"/>
          <w:szCs w:val="24"/>
        </w:rPr>
        <w:t xml:space="preserve"> 1.1</w:t>
      </w:r>
      <w:r w:rsidR="00A477E5" w:rsidRPr="006A2113">
        <w:rPr>
          <w:rFonts w:asciiTheme="minorHAnsi" w:hAnsiTheme="minorHAnsi"/>
          <w:sz w:val="24"/>
          <w:szCs w:val="24"/>
        </w:rPr>
        <w:t xml:space="preserve"> lists </w:t>
      </w:r>
      <w:r w:rsidR="0015760D" w:rsidRPr="006A2113">
        <w:rPr>
          <w:rFonts w:asciiTheme="minorHAnsi" w:hAnsiTheme="minorHAnsi"/>
          <w:sz w:val="24"/>
          <w:szCs w:val="24"/>
        </w:rPr>
        <w:t>each</w:t>
      </w:r>
      <w:r w:rsidR="00A477E5" w:rsidRPr="006A2113">
        <w:rPr>
          <w:rFonts w:asciiTheme="minorHAnsi" w:hAnsiTheme="minorHAnsi"/>
          <w:sz w:val="24"/>
          <w:szCs w:val="24"/>
        </w:rPr>
        <w:t xml:space="preserve"> participant</w:t>
      </w:r>
      <w:r w:rsidR="0015760D" w:rsidRPr="006A2113">
        <w:rPr>
          <w:rFonts w:asciiTheme="minorHAnsi" w:hAnsiTheme="minorHAnsi"/>
          <w:sz w:val="24"/>
          <w:szCs w:val="24"/>
        </w:rPr>
        <w:t>’s pseudonym, gender and age</w:t>
      </w:r>
      <w:r w:rsidR="00463951" w:rsidRPr="006A2113">
        <w:rPr>
          <w:rFonts w:asciiTheme="minorHAnsi" w:hAnsiTheme="minorHAnsi"/>
          <w:sz w:val="24"/>
          <w:szCs w:val="24"/>
        </w:rPr>
        <w:t xml:space="preserve">. </w:t>
      </w:r>
      <w:r w:rsidR="00E261FE" w:rsidRPr="00FD61CA">
        <w:rPr>
          <w:rFonts w:asciiTheme="minorHAnsi" w:hAnsiTheme="minorHAnsi"/>
          <w:color w:val="FF0000"/>
          <w:sz w:val="24"/>
          <w:szCs w:val="24"/>
        </w:rPr>
        <w:t xml:space="preserve">The ages of participants ranged from 32 – 89 as </w:t>
      </w:r>
      <w:r w:rsidR="006A2113" w:rsidRPr="00FD61CA">
        <w:rPr>
          <w:rFonts w:asciiTheme="minorHAnsi" w:hAnsiTheme="minorHAnsi"/>
          <w:color w:val="FF0000"/>
          <w:sz w:val="24"/>
          <w:szCs w:val="24"/>
        </w:rPr>
        <w:t>the team</w:t>
      </w:r>
      <w:r w:rsidR="00E261FE" w:rsidRPr="00FD61CA">
        <w:rPr>
          <w:rFonts w:asciiTheme="minorHAnsi" w:hAnsiTheme="minorHAnsi"/>
          <w:color w:val="FF0000"/>
          <w:sz w:val="24"/>
          <w:szCs w:val="24"/>
        </w:rPr>
        <w:t xml:space="preserve"> </w:t>
      </w:r>
      <w:r w:rsidR="006A2113" w:rsidRPr="00FD61CA">
        <w:rPr>
          <w:rFonts w:asciiTheme="minorHAnsi" w:hAnsiTheme="minorHAnsi"/>
          <w:color w:val="FF0000"/>
          <w:sz w:val="24"/>
          <w:szCs w:val="24"/>
        </w:rPr>
        <w:t>sought</w:t>
      </w:r>
      <w:r w:rsidR="00E261FE" w:rsidRPr="00FD61CA">
        <w:rPr>
          <w:rFonts w:asciiTheme="minorHAnsi" w:hAnsiTheme="minorHAnsi"/>
          <w:color w:val="FF0000"/>
          <w:sz w:val="24"/>
          <w:szCs w:val="24"/>
        </w:rPr>
        <w:t xml:space="preserve"> to </w:t>
      </w:r>
      <w:r w:rsidR="006A2113" w:rsidRPr="00FD61CA">
        <w:rPr>
          <w:rFonts w:asciiTheme="minorHAnsi" w:hAnsiTheme="minorHAnsi"/>
          <w:color w:val="FF0000"/>
          <w:sz w:val="24"/>
          <w:szCs w:val="24"/>
        </w:rPr>
        <w:t>perceive</w:t>
      </w:r>
      <w:r w:rsidR="00E261FE" w:rsidRPr="00FD61CA">
        <w:rPr>
          <w:rFonts w:asciiTheme="minorHAnsi" w:hAnsiTheme="minorHAnsi"/>
          <w:color w:val="FF0000"/>
          <w:sz w:val="24"/>
          <w:szCs w:val="24"/>
        </w:rPr>
        <w:t xml:space="preserve"> how loneliness and isolation effects people across their lives, to move away from previous </w:t>
      </w:r>
      <w:r w:rsidR="00FD61CA" w:rsidRPr="00FD61CA">
        <w:rPr>
          <w:rFonts w:asciiTheme="minorHAnsi" w:hAnsiTheme="minorHAnsi"/>
          <w:color w:val="FF0000"/>
          <w:sz w:val="24"/>
          <w:szCs w:val="24"/>
        </w:rPr>
        <w:t>studies</w:t>
      </w:r>
      <w:r w:rsidR="00E261FE" w:rsidRPr="00FD61CA">
        <w:rPr>
          <w:rFonts w:asciiTheme="minorHAnsi" w:hAnsiTheme="minorHAnsi"/>
          <w:color w:val="FF0000"/>
          <w:sz w:val="24"/>
          <w:szCs w:val="24"/>
        </w:rPr>
        <w:t xml:space="preserve"> suggesting</w:t>
      </w:r>
      <w:r w:rsidR="00FD61CA" w:rsidRPr="00FD61CA">
        <w:rPr>
          <w:rFonts w:asciiTheme="minorHAnsi" w:hAnsiTheme="minorHAnsi"/>
          <w:color w:val="FF0000"/>
          <w:sz w:val="24"/>
          <w:szCs w:val="24"/>
        </w:rPr>
        <w:t xml:space="preserve"> that</w:t>
      </w:r>
      <w:r w:rsidR="00E261FE" w:rsidRPr="00FD61CA">
        <w:rPr>
          <w:rFonts w:asciiTheme="minorHAnsi" w:hAnsiTheme="minorHAnsi"/>
          <w:color w:val="FF0000"/>
          <w:sz w:val="24"/>
          <w:szCs w:val="24"/>
        </w:rPr>
        <w:t xml:space="preserve"> it is </w:t>
      </w:r>
      <w:r w:rsidR="006A2113" w:rsidRPr="00FD61CA">
        <w:rPr>
          <w:rFonts w:asciiTheme="minorHAnsi" w:hAnsiTheme="minorHAnsi"/>
          <w:color w:val="FF0000"/>
          <w:sz w:val="24"/>
          <w:szCs w:val="24"/>
        </w:rPr>
        <w:t xml:space="preserve">a </w:t>
      </w:r>
      <w:r w:rsidR="00E261FE" w:rsidRPr="00FD61CA">
        <w:rPr>
          <w:rFonts w:asciiTheme="minorHAnsi" w:hAnsiTheme="minorHAnsi"/>
          <w:color w:val="FF0000"/>
          <w:sz w:val="24"/>
          <w:szCs w:val="24"/>
        </w:rPr>
        <w:t xml:space="preserve">particular </w:t>
      </w:r>
      <w:r w:rsidR="006A2113" w:rsidRPr="00FD61CA">
        <w:rPr>
          <w:rFonts w:asciiTheme="minorHAnsi" w:hAnsiTheme="minorHAnsi"/>
          <w:color w:val="FF0000"/>
          <w:sz w:val="24"/>
          <w:szCs w:val="24"/>
        </w:rPr>
        <w:t xml:space="preserve">issue </w:t>
      </w:r>
      <w:r w:rsidR="00FD61CA" w:rsidRPr="00FD61CA">
        <w:rPr>
          <w:rFonts w:asciiTheme="minorHAnsi" w:hAnsiTheme="minorHAnsi"/>
          <w:color w:val="FF0000"/>
          <w:sz w:val="24"/>
          <w:szCs w:val="24"/>
        </w:rPr>
        <w:t xml:space="preserve">with regard to </w:t>
      </w:r>
      <w:r w:rsidR="00E261FE" w:rsidRPr="00FD61CA">
        <w:rPr>
          <w:rFonts w:asciiTheme="minorHAnsi" w:hAnsiTheme="minorHAnsi"/>
          <w:color w:val="FF0000"/>
          <w:sz w:val="24"/>
          <w:szCs w:val="24"/>
        </w:rPr>
        <w:t>older age (</w:t>
      </w:r>
      <w:r w:rsidR="006F6E43" w:rsidRPr="00FD61CA">
        <w:rPr>
          <w:rFonts w:asciiTheme="minorHAnsi" w:hAnsiTheme="minorHAnsi"/>
          <w:color w:val="FF0000"/>
          <w:sz w:val="24"/>
          <w:szCs w:val="24"/>
        </w:rPr>
        <w:t>Bennett and Victor, 2012; Tanskanen and Antilla, 2016; Shvedko et al., 2018</w:t>
      </w:r>
      <w:r w:rsidR="00E261FE" w:rsidRPr="00FD61CA">
        <w:rPr>
          <w:rFonts w:asciiTheme="minorHAnsi" w:hAnsiTheme="minorHAnsi"/>
          <w:color w:val="FF0000"/>
          <w:sz w:val="24"/>
          <w:szCs w:val="24"/>
        </w:rPr>
        <w:t xml:space="preserve">). </w:t>
      </w:r>
      <w:r w:rsidR="00463951">
        <w:rPr>
          <w:rFonts w:asciiTheme="minorHAnsi" w:hAnsiTheme="minorHAnsi"/>
          <w:sz w:val="24"/>
          <w:szCs w:val="24"/>
        </w:rPr>
        <w:t xml:space="preserve">Of these participants, </w:t>
      </w:r>
      <w:r w:rsidR="00CF3FB9">
        <w:rPr>
          <w:rFonts w:asciiTheme="minorHAnsi" w:hAnsiTheme="minorHAnsi"/>
          <w:sz w:val="24"/>
          <w:szCs w:val="24"/>
        </w:rPr>
        <w:t>fourteen</w:t>
      </w:r>
      <w:r w:rsidR="00463951">
        <w:rPr>
          <w:rFonts w:asciiTheme="minorHAnsi" w:hAnsiTheme="minorHAnsi"/>
          <w:sz w:val="24"/>
          <w:szCs w:val="24"/>
        </w:rPr>
        <w:t xml:space="preserve"> were identified as </w:t>
      </w:r>
      <w:r w:rsidR="00CF3FB9">
        <w:rPr>
          <w:rFonts w:asciiTheme="minorHAnsi" w:hAnsiTheme="minorHAnsi"/>
          <w:sz w:val="24"/>
          <w:szCs w:val="24"/>
        </w:rPr>
        <w:t xml:space="preserve">experiencing issues relating to </w:t>
      </w:r>
      <w:r w:rsidR="00463951">
        <w:rPr>
          <w:rFonts w:asciiTheme="minorHAnsi" w:hAnsiTheme="minorHAnsi"/>
          <w:sz w:val="24"/>
          <w:szCs w:val="24"/>
        </w:rPr>
        <w:t>disab</w:t>
      </w:r>
      <w:r w:rsidR="00CF3FB9">
        <w:rPr>
          <w:rFonts w:asciiTheme="minorHAnsi" w:hAnsiTheme="minorHAnsi"/>
          <w:sz w:val="24"/>
          <w:szCs w:val="24"/>
        </w:rPr>
        <w:t>ility</w:t>
      </w:r>
      <w:r w:rsidR="00AD1160">
        <w:rPr>
          <w:rFonts w:asciiTheme="minorHAnsi" w:hAnsiTheme="minorHAnsi"/>
          <w:sz w:val="24"/>
          <w:szCs w:val="24"/>
        </w:rPr>
        <w:t xml:space="preserve">; </w:t>
      </w:r>
      <w:r w:rsidR="001F1E24">
        <w:rPr>
          <w:rFonts w:asciiTheme="minorHAnsi" w:hAnsiTheme="minorHAnsi"/>
          <w:sz w:val="24"/>
          <w:szCs w:val="24"/>
        </w:rPr>
        <w:t>o</w:t>
      </w:r>
      <w:r w:rsidR="00AD1160">
        <w:rPr>
          <w:rFonts w:asciiTheme="minorHAnsi" w:hAnsiTheme="minorHAnsi"/>
          <w:sz w:val="24"/>
          <w:szCs w:val="24"/>
        </w:rPr>
        <w:t>nly participant 1, Ann, did not</w:t>
      </w:r>
      <w:r w:rsidR="00463951">
        <w:rPr>
          <w:rFonts w:asciiTheme="minorHAnsi" w:hAnsiTheme="minorHAnsi"/>
          <w:sz w:val="24"/>
          <w:szCs w:val="24"/>
        </w:rPr>
        <w:t>.</w:t>
      </w:r>
    </w:p>
    <w:p w:rsidR="00A477E5" w:rsidRPr="00341AFF" w:rsidRDefault="00A477E5" w:rsidP="00A477E5">
      <w:pPr>
        <w:spacing w:line="480" w:lineRule="auto"/>
        <w:jc w:val="both"/>
        <w:rPr>
          <w:rFonts w:asciiTheme="minorHAnsi" w:hAnsiTheme="minorHAnsi"/>
          <w:sz w:val="24"/>
          <w:szCs w:val="24"/>
        </w:rPr>
      </w:pPr>
    </w:p>
    <w:p w:rsidR="00A477E5" w:rsidRPr="00341AFF" w:rsidRDefault="00A477E5" w:rsidP="00A477E5">
      <w:pPr>
        <w:spacing w:line="480" w:lineRule="auto"/>
        <w:jc w:val="both"/>
        <w:rPr>
          <w:rFonts w:asciiTheme="minorHAnsi" w:hAnsiTheme="minorHAnsi"/>
          <w:sz w:val="24"/>
          <w:szCs w:val="24"/>
        </w:rPr>
      </w:pPr>
      <w:r w:rsidRPr="00341AFF">
        <w:rPr>
          <w:rFonts w:asciiTheme="minorHAnsi" w:hAnsiTheme="minorHAnsi"/>
          <w:sz w:val="24"/>
          <w:szCs w:val="24"/>
        </w:rPr>
        <w:t>To begin the data collection process</w:t>
      </w:r>
      <w:r w:rsidR="006D5D3A" w:rsidRPr="00341AFF">
        <w:rPr>
          <w:rFonts w:asciiTheme="minorHAnsi" w:hAnsiTheme="minorHAnsi"/>
          <w:sz w:val="24"/>
          <w:szCs w:val="24"/>
        </w:rPr>
        <w:t xml:space="preserve"> s</w:t>
      </w:r>
      <w:r w:rsidRPr="00341AFF">
        <w:rPr>
          <w:rFonts w:asciiTheme="minorHAnsi" w:hAnsiTheme="minorHAnsi"/>
          <w:sz w:val="24"/>
          <w:szCs w:val="24"/>
        </w:rPr>
        <w:t xml:space="preserve">ervice users were asked the following question: </w:t>
      </w:r>
      <w:r w:rsidR="006D5D3A" w:rsidRPr="00341AFF">
        <w:rPr>
          <w:rFonts w:asciiTheme="minorHAnsi" w:hAnsiTheme="minorHAnsi"/>
          <w:sz w:val="24"/>
          <w:szCs w:val="24"/>
        </w:rPr>
        <w:t>‘</w:t>
      </w:r>
      <w:r w:rsidRPr="00341AFF">
        <w:rPr>
          <w:rFonts w:asciiTheme="minorHAnsi" w:hAnsiTheme="minorHAnsi"/>
          <w:i/>
          <w:sz w:val="24"/>
          <w:szCs w:val="24"/>
        </w:rPr>
        <w:t>Can you please tell me your life story, with all the events and experiences which you feel are relevant, concerning your life? I will listen without interrupting you</w:t>
      </w:r>
      <w:r w:rsidR="006D5D3A" w:rsidRPr="00341AFF">
        <w:rPr>
          <w:rFonts w:asciiTheme="minorHAnsi" w:hAnsiTheme="minorHAnsi"/>
          <w:i/>
          <w:sz w:val="24"/>
          <w:szCs w:val="24"/>
        </w:rPr>
        <w:t>’</w:t>
      </w:r>
      <w:r w:rsidR="00AD1160">
        <w:rPr>
          <w:rFonts w:asciiTheme="minorHAnsi" w:hAnsiTheme="minorHAnsi"/>
          <w:i/>
          <w:sz w:val="24"/>
          <w:szCs w:val="24"/>
        </w:rPr>
        <w:t xml:space="preserve"> </w:t>
      </w:r>
      <w:r w:rsidR="000C7D03">
        <w:rPr>
          <w:rFonts w:asciiTheme="minorHAnsi" w:hAnsiTheme="minorHAnsi"/>
          <w:sz w:val="24"/>
          <w:szCs w:val="24"/>
        </w:rPr>
        <w:t>(Wengraf, 2001, p.</w:t>
      </w:r>
      <w:r w:rsidRPr="00341AFF">
        <w:rPr>
          <w:rFonts w:asciiTheme="minorHAnsi" w:hAnsiTheme="minorHAnsi"/>
          <w:sz w:val="24"/>
          <w:szCs w:val="24"/>
        </w:rPr>
        <w:t xml:space="preserve">119). Participant responses to this </w:t>
      </w:r>
      <w:r w:rsidR="006D5D3A" w:rsidRPr="00341AFF">
        <w:rPr>
          <w:rFonts w:asciiTheme="minorHAnsi" w:hAnsiTheme="minorHAnsi"/>
          <w:sz w:val="24"/>
          <w:szCs w:val="24"/>
        </w:rPr>
        <w:t xml:space="preserve">question </w:t>
      </w:r>
      <w:r w:rsidRPr="00341AFF">
        <w:rPr>
          <w:rFonts w:asciiTheme="minorHAnsi" w:hAnsiTheme="minorHAnsi"/>
          <w:sz w:val="24"/>
          <w:szCs w:val="24"/>
        </w:rPr>
        <w:t>ranged from 2</w:t>
      </w:r>
      <w:r w:rsidR="001F1E24">
        <w:rPr>
          <w:rFonts w:asciiTheme="minorHAnsi" w:hAnsiTheme="minorHAnsi"/>
          <w:sz w:val="24"/>
          <w:szCs w:val="24"/>
        </w:rPr>
        <w:t>–</w:t>
      </w:r>
      <w:r w:rsidRPr="00341AFF">
        <w:rPr>
          <w:rFonts w:asciiTheme="minorHAnsi" w:hAnsiTheme="minorHAnsi"/>
          <w:sz w:val="24"/>
          <w:szCs w:val="24"/>
        </w:rPr>
        <w:t xml:space="preserve">56 minutes. Following this, each interviewer analysed the transcript to devise a list of semi-structured questions </w:t>
      </w:r>
      <w:r w:rsidR="00AD1160">
        <w:rPr>
          <w:rFonts w:asciiTheme="minorHAnsi" w:hAnsiTheme="minorHAnsi"/>
          <w:sz w:val="24"/>
          <w:szCs w:val="24"/>
        </w:rPr>
        <w:t>based entirely on each participant’</w:t>
      </w:r>
      <w:r w:rsidR="006D5D3A" w:rsidRPr="00341AFF">
        <w:rPr>
          <w:rFonts w:asciiTheme="minorHAnsi" w:hAnsiTheme="minorHAnsi"/>
          <w:sz w:val="24"/>
          <w:szCs w:val="24"/>
        </w:rPr>
        <w:t>s life stor</w:t>
      </w:r>
      <w:r w:rsidR="00AD1160">
        <w:rPr>
          <w:rFonts w:asciiTheme="minorHAnsi" w:hAnsiTheme="minorHAnsi"/>
          <w:sz w:val="24"/>
          <w:szCs w:val="24"/>
        </w:rPr>
        <w:t>y</w:t>
      </w:r>
      <w:r w:rsidR="006D5D3A" w:rsidRPr="00341AFF">
        <w:rPr>
          <w:rFonts w:asciiTheme="minorHAnsi" w:hAnsiTheme="minorHAnsi"/>
          <w:sz w:val="24"/>
          <w:szCs w:val="24"/>
        </w:rPr>
        <w:t xml:space="preserve"> </w:t>
      </w:r>
      <w:r w:rsidRPr="00341AFF">
        <w:rPr>
          <w:rFonts w:asciiTheme="minorHAnsi" w:hAnsiTheme="minorHAnsi"/>
          <w:sz w:val="24"/>
          <w:szCs w:val="24"/>
        </w:rPr>
        <w:t>(Wengraf, 2001)</w:t>
      </w:r>
      <w:r w:rsidR="00AD1160">
        <w:rPr>
          <w:rFonts w:asciiTheme="minorHAnsi" w:hAnsiTheme="minorHAnsi"/>
          <w:sz w:val="24"/>
          <w:szCs w:val="24"/>
        </w:rPr>
        <w:t>,</w:t>
      </w:r>
      <w:r w:rsidR="006D5D3A" w:rsidRPr="00341AFF">
        <w:rPr>
          <w:rFonts w:asciiTheme="minorHAnsi" w:hAnsiTheme="minorHAnsi"/>
          <w:sz w:val="24"/>
          <w:szCs w:val="24"/>
        </w:rPr>
        <w:t xml:space="preserve"> designed to explore and expand the</w:t>
      </w:r>
      <w:r w:rsidR="00AD1160">
        <w:rPr>
          <w:rFonts w:asciiTheme="minorHAnsi" w:hAnsiTheme="minorHAnsi"/>
          <w:sz w:val="24"/>
          <w:szCs w:val="24"/>
        </w:rPr>
        <w:t>ir</w:t>
      </w:r>
      <w:r w:rsidR="006D5D3A" w:rsidRPr="00341AFF">
        <w:rPr>
          <w:rFonts w:asciiTheme="minorHAnsi" w:hAnsiTheme="minorHAnsi"/>
          <w:sz w:val="24"/>
          <w:szCs w:val="24"/>
        </w:rPr>
        <w:t xml:space="preserve"> </w:t>
      </w:r>
      <w:r w:rsidR="006D5D3A" w:rsidRPr="00341AFF">
        <w:rPr>
          <w:rFonts w:asciiTheme="minorHAnsi" w:hAnsiTheme="minorHAnsi"/>
          <w:sz w:val="24"/>
          <w:szCs w:val="24"/>
        </w:rPr>
        <w:lastRenderedPageBreak/>
        <w:t>biographical narratives</w:t>
      </w:r>
      <w:r w:rsidRPr="00341AFF">
        <w:rPr>
          <w:rFonts w:asciiTheme="minorHAnsi" w:hAnsiTheme="minorHAnsi"/>
          <w:sz w:val="24"/>
          <w:szCs w:val="24"/>
        </w:rPr>
        <w:t xml:space="preserve">. The final interview involved further questions </w:t>
      </w:r>
      <w:r w:rsidR="006D5D3A" w:rsidRPr="00341AFF">
        <w:rPr>
          <w:rFonts w:asciiTheme="minorHAnsi" w:hAnsiTheme="minorHAnsi"/>
          <w:sz w:val="24"/>
          <w:szCs w:val="24"/>
        </w:rPr>
        <w:t>relat</w:t>
      </w:r>
      <w:r w:rsidR="001F1E24">
        <w:rPr>
          <w:rFonts w:asciiTheme="minorHAnsi" w:hAnsiTheme="minorHAnsi"/>
          <w:sz w:val="24"/>
          <w:szCs w:val="24"/>
        </w:rPr>
        <w:t>ing</w:t>
      </w:r>
      <w:r w:rsidR="00AD1160">
        <w:rPr>
          <w:rFonts w:asciiTheme="minorHAnsi" w:hAnsiTheme="minorHAnsi"/>
          <w:sz w:val="24"/>
          <w:szCs w:val="24"/>
        </w:rPr>
        <w:t xml:space="preserve"> </w:t>
      </w:r>
      <w:r w:rsidRPr="00341AFF">
        <w:rPr>
          <w:rFonts w:asciiTheme="minorHAnsi" w:hAnsiTheme="minorHAnsi"/>
          <w:sz w:val="24"/>
          <w:szCs w:val="24"/>
        </w:rPr>
        <w:t>to the literature review</w:t>
      </w:r>
      <w:r w:rsidR="001F1E24">
        <w:rPr>
          <w:rFonts w:asciiTheme="minorHAnsi" w:hAnsiTheme="minorHAnsi"/>
          <w:sz w:val="24"/>
          <w:szCs w:val="24"/>
        </w:rPr>
        <w:t xml:space="preserve">, enabling </w:t>
      </w:r>
      <w:r w:rsidRPr="00341AFF">
        <w:rPr>
          <w:rFonts w:asciiTheme="minorHAnsi" w:hAnsiTheme="minorHAnsi"/>
          <w:sz w:val="24"/>
          <w:szCs w:val="24"/>
        </w:rPr>
        <w:t xml:space="preserve">researchers to explore how </w:t>
      </w:r>
      <w:r w:rsidR="001F1E24">
        <w:rPr>
          <w:rFonts w:asciiTheme="minorHAnsi" w:hAnsiTheme="minorHAnsi"/>
          <w:sz w:val="24"/>
          <w:szCs w:val="24"/>
        </w:rPr>
        <w:t xml:space="preserve">this </w:t>
      </w:r>
      <w:r w:rsidR="006D5D3A" w:rsidRPr="00341AFF">
        <w:rPr>
          <w:rFonts w:asciiTheme="minorHAnsi" w:hAnsiTheme="minorHAnsi"/>
          <w:sz w:val="24"/>
          <w:szCs w:val="24"/>
        </w:rPr>
        <w:t>linked</w:t>
      </w:r>
      <w:r w:rsidRPr="00341AFF">
        <w:rPr>
          <w:rFonts w:asciiTheme="minorHAnsi" w:hAnsiTheme="minorHAnsi"/>
          <w:sz w:val="24"/>
          <w:szCs w:val="24"/>
        </w:rPr>
        <w:t xml:space="preserve"> to the </w:t>
      </w:r>
      <w:r w:rsidR="00AD1160">
        <w:rPr>
          <w:rFonts w:asciiTheme="minorHAnsi" w:hAnsiTheme="minorHAnsi"/>
          <w:sz w:val="24"/>
          <w:szCs w:val="24"/>
        </w:rPr>
        <w:t xml:space="preserve">participants’ </w:t>
      </w:r>
      <w:r w:rsidRPr="00341AFF">
        <w:rPr>
          <w:rFonts w:asciiTheme="minorHAnsi" w:hAnsiTheme="minorHAnsi"/>
          <w:sz w:val="24"/>
          <w:szCs w:val="24"/>
        </w:rPr>
        <w:t>views</w:t>
      </w:r>
      <w:r w:rsidR="00843892" w:rsidRPr="00341AFF">
        <w:rPr>
          <w:rFonts w:asciiTheme="minorHAnsi" w:hAnsiTheme="minorHAnsi"/>
          <w:sz w:val="24"/>
          <w:szCs w:val="24"/>
        </w:rPr>
        <w:t xml:space="preserve"> and experiences</w:t>
      </w:r>
      <w:r w:rsidRPr="00341AFF">
        <w:rPr>
          <w:rFonts w:asciiTheme="minorHAnsi" w:hAnsiTheme="minorHAnsi"/>
          <w:sz w:val="24"/>
          <w:szCs w:val="24"/>
        </w:rPr>
        <w:t>.</w:t>
      </w:r>
      <w:r w:rsidR="00AD1160">
        <w:rPr>
          <w:rFonts w:asciiTheme="minorHAnsi" w:hAnsiTheme="minorHAnsi"/>
          <w:sz w:val="24"/>
          <w:szCs w:val="24"/>
        </w:rPr>
        <w:t xml:space="preserve"> </w:t>
      </w:r>
      <w:r w:rsidRPr="00341AFF">
        <w:rPr>
          <w:rFonts w:asciiTheme="minorHAnsi" w:hAnsiTheme="minorHAnsi"/>
          <w:sz w:val="24"/>
          <w:szCs w:val="24"/>
        </w:rPr>
        <w:t>In the final stage of analysis, once the initial codes were completed to determine which made the most analytical sense, the Community Research Team started with initial coding then mov</w:t>
      </w:r>
      <w:r w:rsidR="00E95D19" w:rsidRPr="00341AFF">
        <w:rPr>
          <w:rFonts w:asciiTheme="minorHAnsi" w:hAnsiTheme="minorHAnsi"/>
          <w:sz w:val="24"/>
          <w:szCs w:val="24"/>
        </w:rPr>
        <w:t>ed</w:t>
      </w:r>
      <w:r w:rsidRPr="00341AFF">
        <w:rPr>
          <w:rFonts w:asciiTheme="minorHAnsi" w:hAnsiTheme="minorHAnsi"/>
          <w:sz w:val="24"/>
          <w:szCs w:val="24"/>
        </w:rPr>
        <w:t xml:space="preserve"> to focused coding</w:t>
      </w:r>
      <w:r w:rsidR="00AD1160">
        <w:rPr>
          <w:rFonts w:asciiTheme="minorHAnsi" w:hAnsiTheme="minorHAnsi"/>
          <w:sz w:val="24"/>
          <w:szCs w:val="24"/>
        </w:rPr>
        <w:t>,</w:t>
      </w:r>
      <w:r w:rsidRPr="00341AFF">
        <w:rPr>
          <w:rFonts w:asciiTheme="minorHAnsi" w:hAnsiTheme="minorHAnsi"/>
          <w:sz w:val="24"/>
          <w:szCs w:val="24"/>
        </w:rPr>
        <w:t xml:space="preserve"> where some codes were dropped (Strauss and Corbin, 1990). It was following the focused coding stage </w:t>
      </w:r>
      <w:r w:rsidR="007F0115" w:rsidRPr="00341AFF">
        <w:rPr>
          <w:rFonts w:asciiTheme="minorHAnsi" w:hAnsiTheme="minorHAnsi"/>
          <w:sz w:val="24"/>
          <w:szCs w:val="24"/>
        </w:rPr>
        <w:t>that key themes were identified</w:t>
      </w:r>
      <w:r w:rsidR="00AD1160">
        <w:rPr>
          <w:rFonts w:asciiTheme="minorHAnsi" w:hAnsiTheme="minorHAnsi"/>
          <w:sz w:val="24"/>
          <w:szCs w:val="24"/>
        </w:rPr>
        <w:t xml:space="preserve"> </w:t>
      </w:r>
      <w:r w:rsidRPr="00341AFF">
        <w:rPr>
          <w:rFonts w:asciiTheme="minorHAnsi" w:hAnsiTheme="minorHAnsi"/>
          <w:sz w:val="24"/>
          <w:szCs w:val="24"/>
        </w:rPr>
        <w:t xml:space="preserve">used to underpin the </w:t>
      </w:r>
      <w:r w:rsidR="007F0115" w:rsidRPr="00341AFF">
        <w:rPr>
          <w:rFonts w:asciiTheme="minorHAnsi" w:hAnsiTheme="minorHAnsi"/>
          <w:sz w:val="24"/>
          <w:szCs w:val="24"/>
        </w:rPr>
        <w:t xml:space="preserve">quantitative </w:t>
      </w:r>
      <w:r w:rsidRPr="00341AFF">
        <w:rPr>
          <w:rFonts w:asciiTheme="minorHAnsi" w:hAnsiTheme="minorHAnsi"/>
          <w:sz w:val="24"/>
          <w:szCs w:val="24"/>
        </w:rPr>
        <w:t>stage</w:t>
      </w:r>
      <w:r w:rsidR="007F0115" w:rsidRPr="00341AFF">
        <w:rPr>
          <w:rFonts w:asciiTheme="minorHAnsi" w:hAnsiTheme="minorHAnsi"/>
          <w:sz w:val="24"/>
          <w:szCs w:val="24"/>
        </w:rPr>
        <w:t xml:space="preserve"> of the project (Anon</w:t>
      </w:r>
      <w:r w:rsidR="00AD1160">
        <w:rPr>
          <w:rFonts w:asciiTheme="minorHAnsi" w:hAnsiTheme="minorHAnsi"/>
          <w:sz w:val="24"/>
          <w:szCs w:val="24"/>
        </w:rPr>
        <w:t>,</w:t>
      </w:r>
      <w:r w:rsidR="007F0115" w:rsidRPr="00341AFF">
        <w:rPr>
          <w:rFonts w:asciiTheme="minorHAnsi" w:hAnsiTheme="minorHAnsi"/>
          <w:sz w:val="24"/>
          <w:szCs w:val="24"/>
        </w:rPr>
        <w:t xml:space="preserve"> 2018a; 2018b)</w:t>
      </w:r>
      <w:r w:rsidR="00AD1160">
        <w:rPr>
          <w:rFonts w:asciiTheme="minorHAnsi" w:hAnsiTheme="minorHAnsi"/>
          <w:sz w:val="24"/>
          <w:szCs w:val="24"/>
        </w:rPr>
        <w:t>,</w:t>
      </w:r>
      <w:r w:rsidR="007F0115" w:rsidRPr="00341AFF">
        <w:rPr>
          <w:rFonts w:asciiTheme="minorHAnsi" w:hAnsiTheme="minorHAnsi"/>
          <w:sz w:val="24"/>
          <w:szCs w:val="24"/>
        </w:rPr>
        <w:t xml:space="preserve"> </w:t>
      </w:r>
      <w:r w:rsidRPr="00341AFF">
        <w:rPr>
          <w:rFonts w:asciiTheme="minorHAnsi" w:hAnsiTheme="minorHAnsi"/>
          <w:sz w:val="24"/>
          <w:szCs w:val="24"/>
        </w:rPr>
        <w:t>to test the</w:t>
      </w:r>
      <w:r w:rsidR="007F0115" w:rsidRPr="00341AFF">
        <w:rPr>
          <w:rFonts w:asciiTheme="minorHAnsi" w:hAnsiTheme="minorHAnsi"/>
          <w:sz w:val="24"/>
          <w:szCs w:val="24"/>
        </w:rPr>
        <w:t xml:space="preserve"> qualitative </w:t>
      </w:r>
      <w:r w:rsidRPr="00341AFF">
        <w:rPr>
          <w:rFonts w:asciiTheme="minorHAnsi" w:hAnsiTheme="minorHAnsi"/>
          <w:sz w:val="24"/>
          <w:szCs w:val="24"/>
        </w:rPr>
        <w:t>themes across a broader</w:t>
      </w:r>
      <w:r w:rsidR="007F0115" w:rsidRPr="00341AFF">
        <w:rPr>
          <w:rFonts w:asciiTheme="minorHAnsi" w:hAnsiTheme="minorHAnsi"/>
          <w:sz w:val="24"/>
          <w:szCs w:val="24"/>
        </w:rPr>
        <w:t xml:space="preserve"> participant-base (Macdonald and Deacon</w:t>
      </w:r>
      <w:r w:rsidR="00AD1160">
        <w:rPr>
          <w:rFonts w:asciiTheme="minorHAnsi" w:hAnsiTheme="minorHAnsi"/>
          <w:sz w:val="24"/>
          <w:szCs w:val="24"/>
        </w:rPr>
        <w:t>,</w:t>
      </w:r>
      <w:r w:rsidR="00EA2446">
        <w:rPr>
          <w:rFonts w:asciiTheme="minorHAnsi" w:hAnsiTheme="minorHAnsi"/>
          <w:sz w:val="24"/>
          <w:szCs w:val="24"/>
        </w:rPr>
        <w:t xml:space="preserve"> 2019</w:t>
      </w:r>
      <w:r w:rsidRPr="00341AFF">
        <w:rPr>
          <w:rFonts w:asciiTheme="minorHAnsi" w:hAnsiTheme="minorHAnsi"/>
          <w:sz w:val="24"/>
          <w:szCs w:val="24"/>
        </w:rPr>
        <w:t>). Following this, axial coding was completed by the lead author of this paper, where the focused codes were re-explored and evaluated</w:t>
      </w:r>
      <w:r w:rsidR="00CE29EF" w:rsidRPr="00341AFF">
        <w:rPr>
          <w:rFonts w:asciiTheme="minorHAnsi" w:hAnsiTheme="minorHAnsi"/>
          <w:sz w:val="24"/>
          <w:szCs w:val="24"/>
        </w:rPr>
        <w:t xml:space="preserve"> to</w:t>
      </w:r>
      <w:r w:rsidR="00AD1160">
        <w:rPr>
          <w:rFonts w:asciiTheme="minorHAnsi" w:hAnsiTheme="minorHAnsi"/>
          <w:sz w:val="24"/>
          <w:szCs w:val="24"/>
        </w:rPr>
        <w:t xml:space="preserve"> </w:t>
      </w:r>
      <w:r w:rsidR="00CE29EF" w:rsidRPr="00341AFF">
        <w:rPr>
          <w:rFonts w:asciiTheme="minorHAnsi" w:hAnsiTheme="minorHAnsi"/>
          <w:sz w:val="24"/>
          <w:szCs w:val="24"/>
        </w:rPr>
        <w:t xml:space="preserve">add to the emerging theoretical conclusions </w:t>
      </w:r>
      <w:r w:rsidRPr="00341AFF">
        <w:rPr>
          <w:rFonts w:asciiTheme="minorHAnsi" w:hAnsiTheme="minorHAnsi"/>
          <w:sz w:val="24"/>
          <w:szCs w:val="24"/>
        </w:rPr>
        <w:t>(Strauss and Corbin, 1990). As Charmaz (2006) advises, initial coding fragments the data</w:t>
      </w:r>
      <w:r w:rsidR="00AD1160">
        <w:rPr>
          <w:rFonts w:asciiTheme="minorHAnsi" w:hAnsiTheme="minorHAnsi"/>
          <w:sz w:val="24"/>
          <w:szCs w:val="24"/>
        </w:rPr>
        <w:t>,</w:t>
      </w:r>
      <w:r w:rsidRPr="00341AFF">
        <w:rPr>
          <w:rFonts w:asciiTheme="minorHAnsi" w:hAnsiTheme="minorHAnsi"/>
          <w:sz w:val="24"/>
          <w:szCs w:val="24"/>
        </w:rPr>
        <w:t xml:space="preserve"> and axial coding then works to reassemble the data, but into the researcher’</w:t>
      </w:r>
      <w:r w:rsidR="00AD1160">
        <w:rPr>
          <w:rFonts w:asciiTheme="minorHAnsi" w:hAnsiTheme="minorHAnsi"/>
          <w:sz w:val="24"/>
          <w:szCs w:val="24"/>
        </w:rPr>
        <w:t>s view.</w:t>
      </w:r>
    </w:p>
    <w:p w:rsidR="00C03534" w:rsidRPr="00341AFF" w:rsidRDefault="00C03534" w:rsidP="00A477E5">
      <w:pPr>
        <w:spacing w:line="480" w:lineRule="auto"/>
        <w:jc w:val="both"/>
        <w:rPr>
          <w:rFonts w:asciiTheme="minorHAnsi" w:hAnsiTheme="minorHAnsi"/>
          <w:sz w:val="24"/>
          <w:szCs w:val="24"/>
        </w:rPr>
      </w:pPr>
    </w:p>
    <w:p w:rsidR="00B507B8" w:rsidRPr="00341AFF" w:rsidRDefault="00616244" w:rsidP="00A477E5">
      <w:pPr>
        <w:spacing w:line="480" w:lineRule="auto"/>
        <w:jc w:val="both"/>
        <w:rPr>
          <w:rFonts w:asciiTheme="minorHAnsi" w:hAnsiTheme="minorHAnsi"/>
          <w:sz w:val="24"/>
          <w:szCs w:val="24"/>
        </w:rPr>
      </w:pPr>
      <w:r w:rsidRPr="00341AFF">
        <w:rPr>
          <w:rFonts w:asciiTheme="minorHAnsi" w:hAnsiTheme="minorHAnsi"/>
          <w:sz w:val="24"/>
          <w:szCs w:val="24"/>
        </w:rPr>
        <w:t>The data findings that will follow emerged</w:t>
      </w:r>
      <w:r w:rsidR="001B76EB" w:rsidRPr="00341AFF">
        <w:rPr>
          <w:rFonts w:asciiTheme="minorHAnsi" w:hAnsiTheme="minorHAnsi"/>
          <w:sz w:val="24"/>
          <w:szCs w:val="24"/>
        </w:rPr>
        <w:t xml:space="preserve"> from</w:t>
      </w:r>
      <w:r w:rsidRPr="00341AFF">
        <w:rPr>
          <w:rFonts w:asciiTheme="minorHAnsi" w:hAnsiTheme="minorHAnsi"/>
          <w:sz w:val="24"/>
          <w:szCs w:val="24"/>
        </w:rPr>
        <w:t xml:space="preserve"> four significant themes: ‘</w:t>
      </w:r>
      <w:r w:rsidRPr="00341AFF">
        <w:rPr>
          <w:rFonts w:asciiTheme="minorHAnsi" w:hAnsiTheme="minorHAnsi"/>
          <w:i/>
          <w:sz w:val="24"/>
          <w:szCs w:val="24"/>
        </w:rPr>
        <w:t>Loss of Ability</w:t>
      </w:r>
      <w:r w:rsidRPr="00341AFF">
        <w:rPr>
          <w:rFonts w:asciiTheme="minorHAnsi" w:hAnsiTheme="minorHAnsi"/>
          <w:sz w:val="24"/>
          <w:szCs w:val="24"/>
        </w:rPr>
        <w:t xml:space="preserve">’, </w:t>
      </w:r>
      <w:r w:rsidRPr="00341AFF">
        <w:rPr>
          <w:rFonts w:asciiTheme="minorHAnsi" w:hAnsiTheme="minorHAnsi"/>
          <w:i/>
          <w:sz w:val="24"/>
          <w:szCs w:val="24"/>
        </w:rPr>
        <w:t>‘Loss due to Bereavement’</w:t>
      </w:r>
      <w:r w:rsidRPr="00341AFF">
        <w:rPr>
          <w:rFonts w:asciiTheme="minorHAnsi" w:hAnsiTheme="minorHAnsi"/>
          <w:sz w:val="24"/>
          <w:szCs w:val="24"/>
        </w:rPr>
        <w:t xml:space="preserve">, </w:t>
      </w:r>
      <w:r w:rsidR="00843892" w:rsidRPr="00341AFF">
        <w:rPr>
          <w:rFonts w:asciiTheme="minorHAnsi" w:hAnsiTheme="minorHAnsi"/>
          <w:sz w:val="24"/>
          <w:szCs w:val="24"/>
        </w:rPr>
        <w:t>‘</w:t>
      </w:r>
      <w:r w:rsidRPr="00341AFF">
        <w:rPr>
          <w:rFonts w:asciiTheme="minorHAnsi" w:hAnsiTheme="minorHAnsi"/>
          <w:i/>
          <w:sz w:val="24"/>
          <w:szCs w:val="24"/>
        </w:rPr>
        <w:t>Loss of Social Connectivity’</w:t>
      </w:r>
      <w:r w:rsidRPr="00341AFF">
        <w:rPr>
          <w:rFonts w:asciiTheme="minorHAnsi" w:hAnsiTheme="minorHAnsi"/>
          <w:sz w:val="24"/>
          <w:szCs w:val="24"/>
        </w:rPr>
        <w:t xml:space="preserve"> and ‘</w:t>
      </w:r>
      <w:r w:rsidRPr="00341AFF">
        <w:rPr>
          <w:rFonts w:asciiTheme="minorHAnsi" w:hAnsiTheme="minorHAnsi"/>
          <w:i/>
          <w:sz w:val="24"/>
          <w:szCs w:val="24"/>
        </w:rPr>
        <w:t xml:space="preserve">Loss of Confidence’. </w:t>
      </w:r>
      <w:r w:rsidR="001B76EB" w:rsidRPr="00341AFF">
        <w:rPr>
          <w:rFonts w:asciiTheme="minorHAnsi" w:hAnsiTheme="minorHAnsi"/>
          <w:sz w:val="24"/>
          <w:szCs w:val="24"/>
        </w:rPr>
        <w:t>A key risk factor</w:t>
      </w:r>
      <w:r w:rsidRPr="00341AFF">
        <w:rPr>
          <w:rFonts w:asciiTheme="minorHAnsi" w:hAnsiTheme="minorHAnsi"/>
          <w:sz w:val="24"/>
          <w:szCs w:val="24"/>
        </w:rPr>
        <w:t xml:space="preserve"> was also identified concerning ‘</w:t>
      </w:r>
      <w:r w:rsidRPr="00341AFF">
        <w:rPr>
          <w:rFonts w:asciiTheme="minorHAnsi" w:hAnsiTheme="minorHAnsi"/>
          <w:i/>
          <w:sz w:val="24"/>
          <w:szCs w:val="24"/>
        </w:rPr>
        <w:t>evenings and weekends’</w:t>
      </w:r>
      <w:r w:rsidRPr="00341AFF">
        <w:rPr>
          <w:rFonts w:asciiTheme="minorHAnsi" w:hAnsiTheme="minorHAnsi"/>
          <w:sz w:val="24"/>
          <w:szCs w:val="24"/>
        </w:rPr>
        <w:t xml:space="preserve">. The ages of participants are included in the </w:t>
      </w:r>
      <w:r w:rsidR="00AD1160">
        <w:rPr>
          <w:rFonts w:asciiTheme="minorHAnsi" w:hAnsiTheme="minorHAnsi"/>
          <w:sz w:val="24"/>
          <w:szCs w:val="24"/>
        </w:rPr>
        <w:t>F</w:t>
      </w:r>
      <w:r w:rsidRPr="00341AFF">
        <w:rPr>
          <w:rFonts w:asciiTheme="minorHAnsi" w:hAnsiTheme="minorHAnsi"/>
          <w:sz w:val="24"/>
          <w:szCs w:val="24"/>
        </w:rPr>
        <w:t>indings section to indicate the continuum of experiences across the age-range of adults concerning loneliness and isolation. These themes are explored with reference to participants’ stories i</w:t>
      </w:r>
      <w:r w:rsidR="001A0492">
        <w:rPr>
          <w:rFonts w:asciiTheme="minorHAnsi" w:hAnsiTheme="minorHAnsi"/>
          <w:sz w:val="24"/>
          <w:szCs w:val="24"/>
        </w:rPr>
        <w:t>n the F</w:t>
      </w:r>
      <w:r w:rsidRPr="00341AFF">
        <w:rPr>
          <w:rFonts w:asciiTheme="minorHAnsi" w:hAnsiTheme="minorHAnsi"/>
          <w:sz w:val="24"/>
          <w:szCs w:val="24"/>
        </w:rPr>
        <w:t>inding</w:t>
      </w:r>
      <w:r w:rsidR="001A0492">
        <w:rPr>
          <w:rFonts w:asciiTheme="minorHAnsi" w:hAnsiTheme="minorHAnsi"/>
          <w:sz w:val="24"/>
          <w:szCs w:val="24"/>
        </w:rPr>
        <w:t>s</w:t>
      </w:r>
      <w:r w:rsidRPr="00341AFF">
        <w:rPr>
          <w:rFonts w:asciiTheme="minorHAnsi" w:hAnsiTheme="minorHAnsi"/>
          <w:sz w:val="24"/>
          <w:szCs w:val="24"/>
        </w:rPr>
        <w:t xml:space="preserve"> section of this article</w:t>
      </w:r>
      <w:r w:rsidR="001A0492">
        <w:rPr>
          <w:rFonts w:asciiTheme="minorHAnsi" w:hAnsiTheme="minorHAnsi"/>
          <w:sz w:val="24"/>
          <w:szCs w:val="24"/>
        </w:rPr>
        <w:t>, which</w:t>
      </w:r>
      <w:r w:rsidRPr="00341AFF">
        <w:rPr>
          <w:rFonts w:asciiTheme="minorHAnsi" w:hAnsiTheme="minorHAnsi"/>
          <w:sz w:val="24"/>
          <w:szCs w:val="24"/>
        </w:rPr>
        <w:t xml:space="preserve"> are purposefully broad</w:t>
      </w:r>
      <w:r w:rsidR="001A0492">
        <w:rPr>
          <w:rFonts w:asciiTheme="minorHAnsi" w:hAnsiTheme="minorHAnsi"/>
          <w:sz w:val="24"/>
          <w:szCs w:val="24"/>
        </w:rPr>
        <w:t xml:space="preserve"> to</w:t>
      </w:r>
      <w:r w:rsidRPr="00341AFF">
        <w:rPr>
          <w:rFonts w:asciiTheme="minorHAnsi" w:hAnsiTheme="minorHAnsi"/>
          <w:sz w:val="24"/>
          <w:szCs w:val="24"/>
        </w:rPr>
        <w:t xml:space="preserve"> indicat</w:t>
      </w:r>
      <w:r w:rsidR="001A0492">
        <w:rPr>
          <w:rFonts w:asciiTheme="minorHAnsi" w:hAnsiTheme="minorHAnsi"/>
          <w:sz w:val="24"/>
          <w:szCs w:val="24"/>
        </w:rPr>
        <w:t>e</w:t>
      </w:r>
      <w:r w:rsidRPr="00341AFF">
        <w:rPr>
          <w:rFonts w:asciiTheme="minorHAnsi" w:hAnsiTheme="minorHAnsi"/>
          <w:sz w:val="24"/>
          <w:szCs w:val="24"/>
        </w:rPr>
        <w:t xml:space="preserve"> exploratory implications of knowledge from people’s narratives. </w:t>
      </w:r>
      <w:r w:rsidR="00C03534" w:rsidRPr="00341AFF">
        <w:rPr>
          <w:rFonts w:asciiTheme="minorHAnsi" w:hAnsiTheme="minorHAnsi"/>
          <w:sz w:val="24"/>
          <w:szCs w:val="24"/>
        </w:rPr>
        <w:t xml:space="preserve">A </w:t>
      </w:r>
      <w:r w:rsidR="00CA0C91" w:rsidRPr="00341AFF">
        <w:rPr>
          <w:rFonts w:asciiTheme="minorHAnsi" w:hAnsiTheme="minorHAnsi"/>
          <w:sz w:val="24"/>
          <w:szCs w:val="24"/>
        </w:rPr>
        <w:t>Disability Studies</w:t>
      </w:r>
      <w:r w:rsidR="001A0492">
        <w:rPr>
          <w:rFonts w:asciiTheme="minorHAnsi" w:hAnsiTheme="minorHAnsi"/>
          <w:sz w:val="24"/>
          <w:szCs w:val="24"/>
        </w:rPr>
        <w:t xml:space="preserve"> </w:t>
      </w:r>
      <w:r w:rsidR="00CA0C91" w:rsidRPr="00341AFF">
        <w:rPr>
          <w:rFonts w:asciiTheme="minorHAnsi" w:hAnsiTheme="minorHAnsi"/>
          <w:sz w:val="24"/>
          <w:szCs w:val="24"/>
        </w:rPr>
        <w:t>perspective</w:t>
      </w:r>
      <w:r w:rsidR="00C03534" w:rsidRPr="00341AFF">
        <w:rPr>
          <w:rFonts w:asciiTheme="minorHAnsi" w:hAnsiTheme="minorHAnsi"/>
          <w:sz w:val="24"/>
          <w:szCs w:val="24"/>
        </w:rPr>
        <w:t xml:space="preserve"> was employed to emphasise the importance of enabling interview participants to share their</w:t>
      </w:r>
      <w:r w:rsidR="003A03CB">
        <w:rPr>
          <w:rFonts w:asciiTheme="minorHAnsi" w:hAnsiTheme="minorHAnsi"/>
          <w:sz w:val="24"/>
          <w:szCs w:val="24"/>
        </w:rPr>
        <w:t xml:space="preserve"> own</w:t>
      </w:r>
      <w:r w:rsidR="00C03534" w:rsidRPr="00341AFF">
        <w:rPr>
          <w:rFonts w:asciiTheme="minorHAnsi" w:hAnsiTheme="minorHAnsi"/>
          <w:sz w:val="24"/>
          <w:szCs w:val="24"/>
        </w:rPr>
        <w:t xml:space="preserve"> experiences. </w:t>
      </w:r>
      <w:r w:rsidR="00CA0C91" w:rsidRPr="00341AFF">
        <w:rPr>
          <w:rFonts w:asciiTheme="minorHAnsi" w:hAnsiTheme="minorHAnsi"/>
          <w:sz w:val="24"/>
          <w:szCs w:val="24"/>
        </w:rPr>
        <w:t>Furthermore,</w:t>
      </w:r>
      <w:r w:rsidR="00C03534" w:rsidRPr="00341AFF">
        <w:rPr>
          <w:rFonts w:asciiTheme="minorHAnsi" w:hAnsiTheme="minorHAnsi"/>
          <w:sz w:val="24"/>
          <w:szCs w:val="24"/>
        </w:rPr>
        <w:t xml:space="preserve"> the authors applied a critical realist interpretive approach within the data analysis (Shakespeare</w:t>
      </w:r>
      <w:r w:rsidR="00EA2446">
        <w:rPr>
          <w:rFonts w:asciiTheme="minorHAnsi" w:hAnsiTheme="minorHAnsi"/>
          <w:sz w:val="24"/>
          <w:szCs w:val="24"/>
        </w:rPr>
        <w:t>,</w:t>
      </w:r>
      <w:r w:rsidR="00C03534" w:rsidRPr="00341AFF">
        <w:rPr>
          <w:rFonts w:asciiTheme="minorHAnsi" w:hAnsiTheme="minorHAnsi"/>
          <w:sz w:val="24"/>
          <w:szCs w:val="24"/>
        </w:rPr>
        <w:t xml:space="preserve"> 2015), and the team also used the standard </w:t>
      </w:r>
      <w:r w:rsidR="00C03534" w:rsidRPr="00341AFF">
        <w:rPr>
          <w:rFonts w:asciiTheme="minorHAnsi" w:hAnsiTheme="minorHAnsi"/>
          <w:sz w:val="24"/>
          <w:szCs w:val="24"/>
        </w:rPr>
        <w:lastRenderedPageBreak/>
        <w:t>social model definition of ‘disability’ referring to structural barriers, and ‘impairment’ as biological/neurological variation, to conceptualise disability (</w:t>
      </w:r>
      <w:r w:rsidR="00C03534" w:rsidRPr="00546DAD">
        <w:rPr>
          <w:rFonts w:asciiTheme="minorHAnsi" w:hAnsiTheme="minorHAnsi"/>
          <w:sz w:val="24"/>
          <w:szCs w:val="24"/>
        </w:rPr>
        <w:t>Oliver</w:t>
      </w:r>
      <w:r w:rsidR="00EA2446" w:rsidRPr="00546DAD">
        <w:rPr>
          <w:rFonts w:asciiTheme="minorHAnsi" w:hAnsiTheme="minorHAnsi"/>
          <w:sz w:val="24"/>
          <w:szCs w:val="24"/>
        </w:rPr>
        <w:t>,</w:t>
      </w:r>
      <w:r w:rsidR="00C03534" w:rsidRPr="00546DAD">
        <w:rPr>
          <w:rFonts w:asciiTheme="minorHAnsi" w:hAnsiTheme="minorHAnsi"/>
          <w:sz w:val="24"/>
          <w:szCs w:val="24"/>
        </w:rPr>
        <w:t xml:space="preserve"> 2009</w:t>
      </w:r>
      <w:r w:rsidR="00C03534" w:rsidRPr="00341AFF">
        <w:rPr>
          <w:rFonts w:asciiTheme="minorHAnsi" w:hAnsiTheme="minorHAnsi"/>
          <w:sz w:val="24"/>
          <w:szCs w:val="24"/>
        </w:rPr>
        <w:t xml:space="preserve">). This is the </w:t>
      </w:r>
      <w:r w:rsidR="00CA0C91" w:rsidRPr="00341AFF">
        <w:rPr>
          <w:rFonts w:asciiTheme="minorHAnsi" w:hAnsiTheme="minorHAnsi"/>
          <w:sz w:val="24"/>
          <w:szCs w:val="24"/>
        </w:rPr>
        <w:t xml:space="preserve">third </w:t>
      </w:r>
      <w:r w:rsidR="00C03534" w:rsidRPr="00341AFF">
        <w:rPr>
          <w:rFonts w:asciiTheme="minorHAnsi" w:hAnsiTheme="minorHAnsi"/>
          <w:sz w:val="24"/>
          <w:szCs w:val="24"/>
        </w:rPr>
        <w:t>paper present</w:t>
      </w:r>
      <w:r w:rsidR="003A03CB">
        <w:rPr>
          <w:rFonts w:asciiTheme="minorHAnsi" w:hAnsiTheme="minorHAnsi"/>
          <w:sz w:val="24"/>
          <w:szCs w:val="24"/>
        </w:rPr>
        <w:t>ing</w:t>
      </w:r>
      <w:r w:rsidR="00C03534" w:rsidRPr="00341AFF">
        <w:rPr>
          <w:rFonts w:asciiTheme="minorHAnsi" w:hAnsiTheme="minorHAnsi"/>
          <w:sz w:val="24"/>
          <w:szCs w:val="24"/>
        </w:rPr>
        <w:t xml:space="preserve"> the </w:t>
      </w:r>
      <w:r w:rsidR="00CA0C91" w:rsidRPr="00341AFF">
        <w:rPr>
          <w:rFonts w:asciiTheme="minorHAnsi" w:hAnsiTheme="minorHAnsi"/>
          <w:sz w:val="24"/>
          <w:szCs w:val="24"/>
        </w:rPr>
        <w:t xml:space="preserve">qualitative </w:t>
      </w:r>
      <w:r w:rsidR="00C03534" w:rsidRPr="00341AFF">
        <w:rPr>
          <w:rFonts w:asciiTheme="minorHAnsi" w:hAnsiTheme="minorHAnsi"/>
          <w:sz w:val="24"/>
          <w:szCs w:val="24"/>
        </w:rPr>
        <w:t xml:space="preserve">data results and </w:t>
      </w:r>
      <w:r w:rsidR="00CA0C91" w:rsidRPr="00341AFF">
        <w:rPr>
          <w:rFonts w:asciiTheme="minorHAnsi" w:hAnsiTheme="minorHAnsi"/>
          <w:sz w:val="24"/>
          <w:szCs w:val="24"/>
        </w:rPr>
        <w:t>which can be used</w:t>
      </w:r>
      <w:r w:rsidR="003A03CB">
        <w:rPr>
          <w:rFonts w:asciiTheme="minorHAnsi" w:hAnsiTheme="minorHAnsi"/>
          <w:sz w:val="24"/>
          <w:szCs w:val="24"/>
        </w:rPr>
        <w:t xml:space="preserve"> </w:t>
      </w:r>
      <w:r w:rsidR="00CA0C91" w:rsidRPr="00341AFF">
        <w:rPr>
          <w:rFonts w:asciiTheme="minorHAnsi" w:hAnsiTheme="minorHAnsi"/>
          <w:sz w:val="24"/>
          <w:szCs w:val="24"/>
        </w:rPr>
        <w:t>in conjunction with our</w:t>
      </w:r>
      <w:r w:rsidR="00BB080F">
        <w:rPr>
          <w:rFonts w:asciiTheme="minorHAnsi" w:hAnsiTheme="minorHAnsi"/>
          <w:sz w:val="24"/>
          <w:szCs w:val="24"/>
        </w:rPr>
        <w:t xml:space="preserve"> </w:t>
      </w:r>
      <w:r w:rsidRPr="00341AFF">
        <w:rPr>
          <w:rFonts w:asciiTheme="minorHAnsi" w:hAnsiTheme="minorHAnsi"/>
          <w:sz w:val="24"/>
          <w:szCs w:val="24"/>
        </w:rPr>
        <w:t xml:space="preserve">two </w:t>
      </w:r>
      <w:r w:rsidR="00CA0C91" w:rsidRPr="00341AFF">
        <w:rPr>
          <w:rFonts w:asciiTheme="minorHAnsi" w:hAnsiTheme="minorHAnsi"/>
          <w:sz w:val="24"/>
          <w:szCs w:val="24"/>
        </w:rPr>
        <w:t xml:space="preserve">quantitative </w:t>
      </w:r>
      <w:r w:rsidRPr="00341AFF">
        <w:rPr>
          <w:rFonts w:asciiTheme="minorHAnsi" w:hAnsiTheme="minorHAnsi"/>
          <w:sz w:val="24"/>
          <w:szCs w:val="24"/>
        </w:rPr>
        <w:t>articles</w:t>
      </w:r>
      <w:r w:rsidR="00CA0C91" w:rsidRPr="00341AFF">
        <w:rPr>
          <w:rFonts w:asciiTheme="minorHAnsi" w:hAnsiTheme="minorHAnsi"/>
          <w:sz w:val="24"/>
          <w:szCs w:val="24"/>
        </w:rPr>
        <w:t xml:space="preserve"> (</w:t>
      </w:r>
      <w:r w:rsidRPr="00341AFF">
        <w:rPr>
          <w:rFonts w:asciiTheme="minorHAnsi" w:hAnsiTheme="minorHAnsi"/>
          <w:sz w:val="24"/>
          <w:szCs w:val="24"/>
        </w:rPr>
        <w:t>Anon</w:t>
      </w:r>
      <w:r w:rsidR="00EA2446">
        <w:rPr>
          <w:rFonts w:asciiTheme="minorHAnsi" w:hAnsiTheme="minorHAnsi"/>
          <w:sz w:val="24"/>
          <w:szCs w:val="24"/>
        </w:rPr>
        <w:t>,</w:t>
      </w:r>
      <w:r w:rsidRPr="00341AFF">
        <w:rPr>
          <w:rFonts w:asciiTheme="minorHAnsi" w:hAnsiTheme="minorHAnsi"/>
          <w:sz w:val="24"/>
          <w:szCs w:val="24"/>
        </w:rPr>
        <w:t xml:space="preserve"> 2018a; 2018b</w:t>
      </w:r>
      <w:r w:rsidR="00CA0C91" w:rsidRPr="00341AFF">
        <w:rPr>
          <w:rFonts w:asciiTheme="minorHAnsi" w:hAnsiTheme="minorHAnsi"/>
          <w:sz w:val="24"/>
          <w:szCs w:val="24"/>
        </w:rPr>
        <w:t>)</w:t>
      </w:r>
      <w:r w:rsidR="003A03CB">
        <w:rPr>
          <w:rFonts w:asciiTheme="minorHAnsi" w:hAnsiTheme="minorHAnsi"/>
          <w:sz w:val="24"/>
          <w:szCs w:val="24"/>
        </w:rPr>
        <w:t>.</w:t>
      </w:r>
    </w:p>
    <w:p w:rsidR="004D1E44" w:rsidRPr="00341AFF" w:rsidRDefault="004D1E44" w:rsidP="00A477E5">
      <w:pPr>
        <w:spacing w:line="480" w:lineRule="auto"/>
        <w:jc w:val="both"/>
        <w:rPr>
          <w:rFonts w:asciiTheme="minorHAnsi" w:hAnsiTheme="minorHAnsi"/>
          <w:sz w:val="24"/>
          <w:szCs w:val="24"/>
        </w:rPr>
      </w:pPr>
    </w:p>
    <w:p w:rsidR="00C71F2F" w:rsidRPr="00341AFF" w:rsidRDefault="00C71F2F" w:rsidP="00C71F2F">
      <w:pPr>
        <w:spacing w:line="480" w:lineRule="auto"/>
        <w:jc w:val="both"/>
        <w:rPr>
          <w:rFonts w:asciiTheme="minorHAnsi" w:hAnsiTheme="minorHAnsi"/>
          <w:b/>
          <w:sz w:val="24"/>
          <w:szCs w:val="24"/>
        </w:rPr>
      </w:pPr>
      <w:r w:rsidRPr="00341AFF">
        <w:rPr>
          <w:rFonts w:asciiTheme="minorHAnsi" w:hAnsiTheme="minorHAnsi"/>
          <w:b/>
          <w:sz w:val="24"/>
          <w:szCs w:val="24"/>
        </w:rPr>
        <w:t>‘Loss’ due to Dis</w:t>
      </w:r>
      <w:r w:rsidR="001B6BC5" w:rsidRPr="00341AFF">
        <w:rPr>
          <w:rFonts w:asciiTheme="minorHAnsi" w:hAnsiTheme="minorHAnsi"/>
          <w:b/>
          <w:sz w:val="24"/>
          <w:szCs w:val="24"/>
        </w:rPr>
        <w:t>/</w:t>
      </w:r>
      <w:r w:rsidRPr="00341AFF">
        <w:rPr>
          <w:rFonts w:asciiTheme="minorHAnsi" w:hAnsiTheme="minorHAnsi"/>
          <w:b/>
          <w:sz w:val="24"/>
          <w:szCs w:val="24"/>
        </w:rPr>
        <w:t>ability</w:t>
      </w:r>
    </w:p>
    <w:p w:rsidR="00E37F11" w:rsidRPr="00341AFF" w:rsidRDefault="00DB5A94" w:rsidP="009E1147">
      <w:pPr>
        <w:spacing w:line="480" w:lineRule="auto"/>
        <w:jc w:val="both"/>
        <w:rPr>
          <w:rFonts w:asciiTheme="minorHAnsi" w:hAnsiTheme="minorHAnsi"/>
          <w:sz w:val="24"/>
          <w:szCs w:val="24"/>
        </w:rPr>
      </w:pPr>
      <w:r w:rsidRPr="00341AFF">
        <w:rPr>
          <w:rFonts w:asciiTheme="minorHAnsi" w:hAnsiTheme="minorHAnsi"/>
          <w:sz w:val="24"/>
          <w:szCs w:val="24"/>
        </w:rPr>
        <w:t>The central theme emerg</w:t>
      </w:r>
      <w:r w:rsidR="00BB080F">
        <w:rPr>
          <w:rFonts w:asciiTheme="minorHAnsi" w:hAnsiTheme="minorHAnsi"/>
          <w:sz w:val="24"/>
          <w:szCs w:val="24"/>
        </w:rPr>
        <w:t>ing</w:t>
      </w:r>
      <w:r w:rsidRPr="00341AFF">
        <w:rPr>
          <w:rFonts w:asciiTheme="minorHAnsi" w:hAnsiTheme="minorHAnsi"/>
          <w:sz w:val="24"/>
          <w:szCs w:val="24"/>
        </w:rPr>
        <w:t xml:space="preserve"> from the </w:t>
      </w:r>
      <w:r w:rsidR="005D04AC" w:rsidRPr="00341AFF">
        <w:rPr>
          <w:rFonts w:asciiTheme="minorHAnsi" w:hAnsiTheme="minorHAnsi"/>
          <w:sz w:val="24"/>
          <w:szCs w:val="24"/>
        </w:rPr>
        <w:t xml:space="preserve">biographical narratives of participants </w:t>
      </w:r>
      <w:r w:rsidRPr="00341AFF">
        <w:rPr>
          <w:rFonts w:asciiTheme="minorHAnsi" w:hAnsiTheme="minorHAnsi"/>
          <w:sz w:val="24"/>
          <w:szCs w:val="24"/>
        </w:rPr>
        <w:t>was</w:t>
      </w:r>
      <w:r w:rsidR="005D04AC" w:rsidRPr="00341AFF">
        <w:rPr>
          <w:rFonts w:asciiTheme="minorHAnsi" w:hAnsiTheme="minorHAnsi"/>
          <w:sz w:val="24"/>
          <w:szCs w:val="24"/>
        </w:rPr>
        <w:t xml:space="preserve"> the </w:t>
      </w:r>
      <w:r w:rsidRPr="00341AFF">
        <w:rPr>
          <w:rFonts w:asciiTheme="minorHAnsi" w:hAnsiTheme="minorHAnsi"/>
          <w:sz w:val="24"/>
          <w:szCs w:val="24"/>
        </w:rPr>
        <w:t>notion</w:t>
      </w:r>
      <w:r w:rsidR="005D04AC" w:rsidRPr="00341AFF">
        <w:rPr>
          <w:rFonts w:asciiTheme="minorHAnsi" w:hAnsiTheme="minorHAnsi"/>
          <w:sz w:val="24"/>
          <w:szCs w:val="24"/>
        </w:rPr>
        <w:t xml:space="preserve"> of ‘loss’</w:t>
      </w:r>
      <w:r w:rsidR="00C71F2F" w:rsidRPr="00341AFF">
        <w:rPr>
          <w:rFonts w:asciiTheme="minorHAnsi" w:hAnsiTheme="minorHAnsi"/>
          <w:sz w:val="24"/>
          <w:szCs w:val="24"/>
        </w:rPr>
        <w:t>. Los</w:t>
      </w:r>
      <w:r w:rsidR="00BB080F">
        <w:rPr>
          <w:rFonts w:asciiTheme="minorHAnsi" w:hAnsiTheme="minorHAnsi"/>
          <w:sz w:val="24"/>
          <w:szCs w:val="24"/>
        </w:rPr>
        <w:t>s was used in conjunction with</w:t>
      </w:r>
      <w:r w:rsidR="00C71F2F" w:rsidRPr="00341AFF">
        <w:rPr>
          <w:rFonts w:asciiTheme="minorHAnsi" w:hAnsiTheme="minorHAnsi"/>
          <w:sz w:val="24"/>
          <w:szCs w:val="24"/>
        </w:rPr>
        <w:t xml:space="preserve"> </w:t>
      </w:r>
      <w:r w:rsidR="00281756" w:rsidRPr="00341AFF">
        <w:rPr>
          <w:rFonts w:asciiTheme="minorHAnsi" w:hAnsiTheme="minorHAnsi"/>
          <w:sz w:val="24"/>
          <w:szCs w:val="24"/>
        </w:rPr>
        <w:t>‘</w:t>
      </w:r>
      <w:r w:rsidR="00C71F2F" w:rsidRPr="00341AFF">
        <w:rPr>
          <w:rFonts w:asciiTheme="minorHAnsi" w:hAnsiTheme="minorHAnsi"/>
          <w:sz w:val="24"/>
          <w:szCs w:val="24"/>
        </w:rPr>
        <w:t xml:space="preserve">loss of ability’ (i.e. disability), </w:t>
      </w:r>
      <w:r w:rsidR="00281756" w:rsidRPr="00341AFF">
        <w:rPr>
          <w:rFonts w:asciiTheme="minorHAnsi" w:hAnsiTheme="minorHAnsi"/>
          <w:sz w:val="24"/>
          <w:szCs w:val="24"/>
        </w:rPr>
        <w:t>‘</w:t>
      </w:r>
      <w:r w:rsidR="00C71F2F" w:rsidRPr="00341AFF">
        <w:rPr>
          <w:rFonts w:asciiTheme="minorHAnsi" w:hAnsiTheme="minorHAnsi"/>
          <w:sz w:val="24"/>
          <w:szCs w:val="24"/>
        </w:rPr>
        <w:t>loss due to bereavement</w:t>
      </w:r>
      <w:r w:rsidR="00281756" w:rsidRPr="00341AFF">
        <w:rPr>
          <w:rFonts w:asciiTheme="minorHAnsi" w:hAnsiTheme="minorHAnsi"/>
          <w:sz w:val="24"/>
          <w:szCs w:val="24"/>
        </w:rPr>
        <w:t>’ (i.e. parent, grand</w:t>
      </w:r>
      <w:r w:rsidRPr="00341AFF">
        <w:rPr>
          <w:rFonts w:asciiTheme="minorHAnsi" w:hAnsiTheme="minorHAnsi"/>
          <w:sz w:val="24"/>
          <w:szCs w:val="24"/>
        </w:rPr>
        <w:t>parent, sibling, child, partner</w:t>
      </w:r>
      <w:r w:rsidR="00281756" w:rsidRPr="00341AFF">
        <w:rPr>
          <w:rFonts w:asciiTheme="minorHAnsi" w:hAnsiTheme="minorHAnsi"/>
          <w:sz w:val="24"/>
          <w:szCs w:val="24"/>
        </w:rPr>
        <w:t>…</w:t>
      </w:r>
      <w:r w:rsidRPr="00341AFF">
        <w:rPr>
          <w:rFonts w:asciiTheme="minorHAnsi" w:hAnsiTheme="minorHAnsi"/>
          <w:sz w:val="24"/>
          <w:szCs w:val="24"/>
        </w:rPr>
        <w:t>)</w:t>
      </w:r>
      <w:r w:rsidR="00C71F2F" w:rsidRPr="00341AFF">
        <w:rPr>
          <w:rFonts w:asciiTheme="minorHAnsi" w:hAnsiTheme="minorHAnsi"/>
          <w:sz w:val="24"/>
          <w:szCs w:val="24"/>
        </w:rPr>
        <w:t xml:space="preserve">, </w:t>
      </w:r>
      <w:r w:rsidR="00281756" w:rsidRPr="00341AFF">
        <w:rPr>
          <w:rFonts w:asciiTheme="minorHAnsi" w:hAnsiTheme="minorHAnsi"/>
          <w:sz w:val="24"/>
          <w:szCs w:val="24"/>
        </w:rPr>
        <w:t>‘</w:t>
      </w:r>
      <w:r w:rsidR="00C71F2F" w:rsidRPr="00341AFF">
        <w:rPr>
          <w:rFonts w:asciiTheme="minorHAnsi" w:hAnsiTheme="minorHAnsi"/>
          <w:sz w:val="24"/>
          <w:szCs w:val="24"/>
        </w:rPr>
        <w:t>loss of social connectivity</w:t>
      </w:r>
      <w:r w:rsidR="00281756" w:rsidRPr="00341AFF">
        <w:rPr>
          <w:rFonts w:asciiTheme="minorHAnsi" w:hAnsiTheme="minorHAnsi"/>
          <w:sz w:val="24"/>
          <w:szCs w:val="24"/>
        </w:rPr>
        <w:t>’ (i.e. break</w:t>
      </w:r>
      <w:r w:rsidR="001B6BC5" w:rsidRPr="00341AFF">
        <w:rPr>
          <w:rFonts w:asciiTheme="minorHAnsi" w:hAnsiTheme="minorHAnsi"/>
          <w:sz w:val="24"/>
          <w:szCs w:val="24"/>
        </w:rPr>
        <w:t>down in relationships</w:t>
      </w:r>
      <w:r w:rsidR="005D04AC" w:rsidRPr="00341AFF">
        <w:rPr>
          <w:rFonts w:asciiTheme="minorHAnsi" w:hAnsiTheme="minorHAnsi"/>
          <w:sz w:val="24"/>
          <w:szCs w:val="24"/>
        </w:rPr>
        <w:t>, unemployment, retirement</w:t>
      </w:r>
      <w:r w:rsidR="00281756" w:rsidRPr="00341AFF">
        <w:rPr>
          <w:rFonts w:asciiTheme="minorHAnsi" w:hAnsiTheme="minorHAnsi"/>
          <w:sz w:val="24"/>
          <w:szCs w:val="24"/>
        </w:rPr>
        <w:t>…</w:t>
      </w:r>
      <w:r w:rsidR="001B6BC5" w:rsidRPr="00341AFF">
        <w:rPr>
          <w:rFonts w:asciiTheme="minorHAnsi" w:hAnsiTheme="minorHAnsi"/>
          <w:sz w:val="24"/>
          <w:szCs w:val="24"/>
        </w:rPr>
        <w:t>)</w:t>
      </w:r>
      <w:r w:rsidR="00BB080F">
        <w:rPr>
          <w:rFonts w:asciiTheme="minorHAnsi" w:hAnsiTheme="minorHAnsi"/>
          <w:sz w:val="24"/>
          <w:szCs w:val="24"/>
        </w:rPr>
        <w:t xml:space="preserve"> and</w:t>
      </w:r>
      <w:r w:rsidR="001B6BC5" w:rsidRPr="00341AFF">
        <w:rPr>
          <w:rFonts w:asciiTheme="minorHAnsi" w:hAnsiTheme="minorHAnsi"/>
          <w:sz w:val="24"/>
          <w:szCs w:val="24"/>
        </w:rPr>
        <w:t xml:space="preserve"> </w:t>
      </w:r>
      <w:r w:rsidR="00281756" w:rsidRPr="00341AFF">
        <w:rPr>
          <w:rFonts w:asciiTheme="minorHAnsi" w:hAnsiTheme="minorHAnsi"/>
          <w:sz w:val="24"/>
          <w:szCs w:val="24"/>
        </w:rPr>
        <w:t>‘</w:t>
      </w:r>
      <w:r w:rsidR="00C71F2F" w:rsidRPr="00341AFF">
        <w:rPr>
          <w:rFonts w:asciiTheme="minorHAnsi" w:hAnsiTheme="minorHAnsi"/>
          <w:sz w:val="24"/>
          <w:szCs w:val="24"/>
        </w:rPr>
        <w:t xml:space="preserve">loss </w:t>
      </w:r>
      <w:r w:rsidR="001B6BC5" w:rsidRPr="00341AFF">
        <w:rPr>
          <w:rFonts w:asciiTheme="minorHAnsi" w:hAnsiTheme="minorHAnsi"/>
          <w:sz w:val="24"/>
          <w:szCs w:val="24"/>
        </w:rPr>
        <w:t>of self-confidence</w:t>
      </w:r>
      <w:r w:rsidR="00281756" w:rsidRPr="00341AFF">
        <w:rPr>
          <w:rFonts w:asciiTheme="minorHAnsi" w:hAnsiTheme="minorHAnsi"/>
          <w:sz w:val="24"/>
          <w:szCs w:val="24"/>
        </w:rPr>
        <w:t>’</w:t>
      </w:r>
      <w:r w:rsidR="001B6BC5" w:rsidRPr="00341AFF">
        <w:rPr>
          <w:rFonts w:asciiTheme="minorHAnsi" w:hAnsiTheme="minorHAnsi"/>
          <w:sz w:val="24"/>
          <w:szCs w:val="24"/>
        </w:rPr>
        <w:t>. T</w:t>
      </w:r>
      <w:r w:rsidR="009E1147" w:rsidRPr="00341AFF">
        <w:rPr>
          <w:rFonts w:asciiTheme="minorHAnsi" w:hAnsiTheme="minorHAnsi"/>
          <w:sz w:val="24"/>
          <w:szCs w:val="24"/>
        </w:rPr>
        <w:t>hese</w:t>
      </w:r>
      <w:r w:rsidR="001B6BC5" w:rsidRPr="00341AFF">
        <w:rPr>
          <w:rFonts w:asciiTheme="minorHAnsi" w:hAnsiTheme="minorHAnsi"/>
          <w:sz w:val="24"/>
          <w:szCs w:val="24"/>
        </w:rPr>
        <w:t xml:space="preserve"> experiences of </w:t>
      </w:r>
      <w:r w:rsidR="009E1147" w:rsidRPr="00341AFF">
        <w:rPr>
          <w:rFonts w:asciiTheme="minorHAnsi" w:hAnsiTheme="minorHAnsi"/>
          <w:sz w:val="24"/>
          <w:szCs w:val="24"/>
        </w:rPr>
        <w:t xml:space="preserve">loss intersect </w:t>
      </w:r>
      <w:r w:rsidR="001B6BC5" w:rsidRPr="00341AFF">
        <w:rPr>
          <w:rFonts w:asciiTheme="minorHAnsi" w:hAnsiTheme="minorHAnsi"/>
          <w:sz w:val="24"/>
          <w:szCs w:val="24"/>
        </w:rPr>
        <w:t>and</w:t>
      </w:r>
      <w:r w:rsidR="009E1147" w:rsidRPr="00341AFF">
        <w:rPr>
          <w:rFonts w:asciiTheme="minorHAnsi" w:hAnsiTheme="minorHAnsi"/>
          <w:sz w:val="24"/>
          <w:szCs w:val="24"/>
        </w:rPr>
        <w:t xml:space="preserve"> </w:t>
      </w:r>
      <w:r w:rsidR="00BB080F">
        <w:rPr>
          <w:rFonts w:asciiTheme="minorHAnsi" w:hAnsiTheme="minorHAnsi"/>
          <w:sz w:val="24"/>
          <w:szCs w:val="24"/>
        </w:rPr>
        <w:t>can have</w:t>
      </w:r>
      <w:r w:rsidR="009E1147" w:rsidRPr="00341AFF">
        <w:rPr>
          <w:rFonts w:asciiTheme="minorHAnsi" w:hAnsiTheme="minorHAnsi"/>
          <w:sz w:val="24"/>
          <w:szCs w:val="24"/>
        </w:rPr>
        <w:t xml:space="preserve"> significant life course </w:t>
      </w:r>
      <w:r w:rsidRPr="00341AFF">
        <w:rPr>
          <w:rFonts w:asciiTheme="minorHAnsi" w:hAnsiTheme="minorHAnsi"/>
          <w:sz w:val="24"/>
          <w:szCs w:val="24"/>
        </w:rPr>
        <w:t>connotations</w:t>
      </w:r>
      <w:r w:rsidR="00FB54B4">
        <w:rPr>
          <w:rFonts w:asciiTheme="minorHAnsi" w:hAnsiTheme="minorHAnsi"/>
          <w:sz w:val="24"/>
          <w:szCs w:val="24"/>
        </w:rPr>
        <w:t>,</w:t>
      </w:r>
      <w:r w:rsidRPr="00341AFF">
        <w:rPr>
          <w:rFonts w:asciiTheme="minorHAnsi" w:hAnsiTheme="minorHAnsi"/>
          <w:sz w:val="24"/>
          <w:szCs w:val="24"/>
        </w:rPr>
        <w:t xml:space="preserve"> </w:t>
      </w:r>
      <w:r w:rsidR="00FB54B4">
        <w:rPr>
          <w:rFonts w:asciiTheme="minorHAnsi" w:hAnsiTheme="minorHAnsi"/>
          <w:sz w:val="24"/>
          <w:szCs w:val="24"/>
        </w:rPr>
        <w:t xml:space="preserve">which </w:t>
      </w:r>
      <w:r w:rsidR="009E1147" w:rsidRPr="00341AFF">
        <w:rPr>
          <w:rFonts w:asciiTheme="minorHAnsi" w:hAnsiTheme="minorHAnsi"/>
          <w:sz w:val="24"/>
          <w:szCs w:val="24"/>
        </w:rPr>
        <w:t>for participants in this study</w:t>
      </w:r>
      <w:r w:rsidR="00FB54B4">
        <w:rPr>
          <w:rFonts w:asciiTheme="minorHAnsi" w:hAnsiTheme="minorHAnsi"/>
          <w:sz w:val="24"/>
          <w:szCs w:val="24"/>
        </w:rPr>
        <w:t xml:space="preserve"> resulted</w:t>
      </w:r>
      <w:r w:rsidR="009E1147" w:rsidRPr="00341AFF">
        <w:rPr>
          <w:rFonts w:asciiTheme="minorHAnsi" w:hAnsiTheme="minorHAnsi"/>
          <w:sz w:val="24"/>
          <w:szCs w:val="24"/>
        </w:rPr>
        <w:t xml:space="preserve"> in experienc</w:t>
      </w:r>
      <w:r w:rsidRPr="00341AFF">
        <w:rPr>
          <w:rFonts w:asciiTheme="minorHAnsi" w:hAnsiTheme="minorHAnsi"/>
          <w:sz w:val="24"/>
          <w:szCs w:val="24"/>
        </w:rPr>
        <w:t>es of</w:t>
      </w:r>
      <w:r w:rsidR="009E1147" w:rsidRPr="00341AFF">
        <w:rPr>
          <w:rFonts w:asciiTheme="minorHAnsi" w:hAnsiTheme="minorHAnsi"/>
          <w:sz w:val="24"/>
          <w:szCs w:val="24"/>
        </w:rPr>
        <w:t xml:space="preserve"> emotional loneliness. When exploring loss concerning </w:t>
      </w:r>
      <w:r w:rsidR="001B6BC5" w:rsidRPr="00341AFF">
        <w:rPr>
          <w:rFonts w:asciiTheme="minorHAnsi" w:hAnsiTheme="minorHAnsi"/>
          <w:sz w:val="24"/>
          <w:szCs w:val="24"/>
        </w:rPr>
        <w:t>experiences of disability</w:t>
      </w:r>
      <w:r w:rsidR="00281756" w:rsidRPr="00341AFF">
        <w:rPr>
          <w:rFonts w:asciiTheme="minorHAnsi" w:hAnsiTheme="minorHAnsi"/>
          <w:sz w:val="24"/>
          <w:szCs w:val="24"/>
        </w:rPr>
        <w:t xml:space="preserve">, </w:t>
      </w:r>
      <w:r w:rsidR="009E1147" w:rsidRPr="00341AFF">
        <w:rPr>
          <w:rFonts w:asciiTheme="minorHAnsi" w:hAnsiTheme="minorHAnsi"/>
          <w:sz w:val="24"/>
          <w:szCs w:val="24"/>
        </w:rPr>
        <w:t xml:space="preserve">numerous participants describe </w:t>
      </w:r>
      <w:r w:rsidR="00E37F11" w:rsidRPr="00341AFF">
        <w:rPr>
          <w:rFonts w:asciiTheme="minorHAnsi" w:hAnsiTheme="minorHAnsi"/>
          <w:sz w:val="24"/>
          <w:szCs w:val="24"/>
        </w:rPr>
        <w:t xml:space="preserve">this </w:t>
      </w:r>
      <w:r w:rsidR="009E1147" w:rsidRPr="00341AFF">
        <w:rPr>
          <w:rFonts w:asciiTheme="minorHAnsi" w:hAnsiTheme="minorHAnsi"/>
          <w:sz w:val="24"/>
          <w:szCs w:val="24"/>
        </w:rPr>
        <w:t>in association with the c</w:t>
      </w:r>
      <w:r w:rsidR="001B6BC5" w:rsidRPr="00341AFF">
        <w:rPr>
          <w:rFonts w:asciiTheme="minorHAnsi" w:hAnsiTheme="minorHAnsi"/>
          <w:sz w:val="24"/>
          <w:szCs w:val="24"/>
        </w:rPr>
        <w:t xml:space="preserve">oncept of </w:t>
      </w:r>
      <w:r w:rsidR="00E37F11" w:rsidRPr="00341AFF">
        <w:rPr>
          <w:rFonts w:asciiTheme="minorHAnsi" w:hAnsiTheme="minorHAnsi"/>
          <w:sz w:val="24"/>
          <w:szCs w:val="24"/>
        </w:rPr>
        <w:t xml:space="preserve">‘loss of </w:t>
      </w:r>
      <w:r w:rsidR="009E1147" w:rsidRPr="00341AFF">
        <w:rPr>
          <w:rFonts w:asciiTheme="minorHAnsi" w:hAnsiTheme="minorHAnsi"/>
          <w:sz w:val="24"/>
          <w:szCs w:val="24"/>
        </w:rPr>
        <w:t>ability</w:t>
      </w:r>
      <w:r w:rsidR="001B6BC5" w:rsidRPr="00341AFF">
        <w:rPr>
          <w:rFonts w:asciiTheme="minorHAnsi" w:hAnsiTheme="minorHAnsi"/>
          <w:sz w:val="24"/>
          <w:szCs w:val="24"/>
        </w:rPr>
        <w:t>’</w:t>
      </w:r>
      <w:r w:rsidR="00C71F2F" w:rsidRPr="00341AFF">
        <w:rPr>
          <w:rFonts w:asciiTheme="minorHAnsi" w:hAnsiTheme="minorHAnsi"/>
          <w:sz w:val="24"/>
          <w:szCs w:val="24"/>
        </w:rPr>
        <w:t>.</w:t>
      </w:r>
    </w:p>
    <w:p w:rsidR="00C71F2F" w:rsidRPr="00341AFF" w:rsidRDefault="001B6BC5" w:rsidP="009E1147">
      <w:pPr>
        <w:spacing w:line="480" w:lineRule="auto"/>
        <w:jc w:val="both"/>
        <w:rPr>
          <w:rFonts w:asciiTheme="minorHAnsi" w:hAnsiTheme="minorHAnsi"/>
          <w:sz w:val="24"/>
          <w:szCs w:val="24"/>
        </w:rPr>
      </w:pPr>
      <w:r w:rsidRPr="00341AFF">
        <w:rPr>
          <w:rFonts w:asciiTheme="minorHAnsi" w:hAnsiTheme="minorHAnsi"/>
          <w:sz w:val="24"/>
          <w:szCs w:val="24"/>
        </w:rPr>
        <w:t>On the whole</w:t>
      </w:r>
      <w:r w:rsidR="00FB54B4">
        <w:rPr>
          <w:rFonts w:asciiTheme="minorHAnsi" w:hAnsiTheme="minorHAnsi"/>
          <w:sz w:val="24"/>
          <w:szCs w:val="24"/>
        </w:rPr>
        <w:t>,</w:t>
      </w:r>
      <w:r w:rsidRPr="00341AFF">
        <w:rPr>
          <w:rFonts w:asciiTheme="minorHAnsi" w:hAnsiTheme="minorHAnsi"/>
          <w:sz w:val="24"/>
          <w:szCs w:val="24"/>
        </w:rPr>
        <w:t xml:space="preserve"> </w:t>
      </w:r>
      <w:r w:rsidR="00CF3FB9">
        <w:rPr>
          <w:rFonts w:asciiTheme="minorHAnsi" w:hAnsiTheme="minorHAnsi"/>
          <w:sz w:val="24"/>
          <w:szCs w:val="24"/>
        </w:rPr>
        <w:t>fourteen</w:t>
      </w:r>
      <w:r w:rsidR="00C71F2F" w:rsidRPr="00341AFF">
        <w:rPr>
          <w:rFonts w:asciiTheme="minorHAnsi" w:hAnsiTheme="minorHAnsi"/>
          <w:sz w:val="24"/>
          <w:szCs w:val="24"/>
        </w:rPr>
        <w:t xml:space="preserve"> participants reported </w:t>
      </w:r>
      <w:r w:rsidRPr="00341AFF">
        <w:rPr>
          <w:rFonts w:asciiTheme="minorHAnsi" w:hAnsiTheme="minorHAnsi"/>
          <w:sz w:val="24"/>
          <w:szCs w:val="24"/>
        </w:rPr>
        <w:t>associations between</w:t>
      </w:r>
      <w:r w:rsidR="009E1147" w:rsidRPr="00341AFF">
        <w:rPr>
          <w:rFonts w:asciiTheme="minorHAnsi" w:hAnsiTheme="minorHAnsi"/>
          <w:sz w:val="24"/>
          <w:szCs w:val="24"/>
        </w:rPr>
        <w:t xml:space="preserve"> experiences of</w:t>
      </w:r>
      <w:r w:rsidR="00C71F2F" w:rsidRPr="00341AFF">
        <w:rPr>
          <w:rFonts w:asciiTheme="minorHAnsi" w:hAnsiTheme="minorHAnsi"/>
          <w:sz w:val="24"/>
          <w:szCs w:val="24"/>
        </w:rPr>
        <w:t xml:space="preserve"> disability </w:t>
      </w:r>
      <w:r w:rsidR="00FB54B4">
        <w:rPr>
          <w:rFonts w:asciiTheme="minorHAnsi" w:hAnsiTheme="minorHAnsi"/>
          <w:sz w:val="24"/>
          <w:szCs w:val="24"/>
        </w:rPr>
        <w:t>or</w:t>
      </w:r>
      <w:r w:rsidR="00C71F2F" w:rsidRPr="00341AFF">
        <w:rPr>
          <w:rFonts w:asciiTheme="minorHAnsi" w:hAnsiTheme="minorHAnsi"/>
          <w:sz w:val="24"/>
          <w:szCs w:val="24"/>
        </w:rPr>
        <w:t xml:space="preserve"> mental health </w:t>
      </w:r>
      <w:r w:rsidR="00FB54B4">
        <w:rPr>
          <w:rFonts w:asciiTheme="minorHAnsi" w:hAnsiTheme="minorHAnsi"/>
          <w:sz w:val="24"/>
          <w:szCs w:val="24"/>
        </w:rPr>
        <w:t>having</w:t>
      </w:r>
      <w:r w:rsidRPr="00341AFF">
        <w:rPr>
          <w:rFonts w:asciiTheme="minorHAnsi" w:hAnsiTheme="minorHAnsi"/>
          <w:sz w:val="24"/>
          <w:szCs w:val="24"/>
        </w:rPr>
        <w:t xml:space="preserve"> </w:t>
      </w:r>
      <w:r w:rsidR="00C71F2F" w:rsidRPr="00341AFF">
        <w:rPr>
          <w:rFonts w:asciiTheme="minorHAnsi" w:hAnsiTheme="minorHAnsi"/>
          <w:sz w:val="24"/>
          <w:szCs w:val="24"/>
        </w:rPr>
        <w:t>significantly affected their life-course</w:t>
      </w:r>
      <w:r w:rsidR="009E1147" w:rsidRPr="00341AFF">
        <w:rPr>
          <w:rFonts w:asciiTheme="minorHAnsi" w:hAnsiTheme="minorHAnsi"/>
          <w:sz w:val="24"/>
          <w:szCs w:val="24"/>
        </w:rPr>
        <w:t xml:space="preserve"> and resulted in experiences of emotional loneliness</w:t>
      </w:r>
      <w:r w:rsidR="00C71F2F" w:rsidRPr="00341AFF">
        <w:rPr>
          <w:rFonts w:asciiTheme="minorHAnsi" w:hAnsiTheme="minorHAnsi"/>
          <w:sz w:val="24"/>
          <w:szCs w:val="24"/>
        </w:rPr>
        <w:t xml:space="preserve">. Within </w:t>
      </w:r>
      <w:r w:rsidR="00FB54B4">
        <w:rPr>
          <w:rFonts w:asciiTheme="minorHAnsi" w:hAnsiTheme="minorHAnsi"/>
          <w:sz w:val="24"/>
          <w:szCs w:val="24"/>
        </w:rPr>
        <w:t xml:space="preserve">the issues reported by </w:t>
      </w:r>
      <w:r w:rsidR="00C71F2F" w:rsidRPr="00341AFF">
        <w:rPr>
          <w:rFonts w:asciiTheme="minorHAnsi" w:hAnsiTheme="minorHAnsi"/>
          <w:sz w:val="24"/>
          <w:szCs w:val="24"/>
        </w:rPr>
        <w:t>this group</w:t>
      </w:r>
      <w:r w:rsidR="00281756" w:rsidRPr="00341AFF">
        <w:rPr>
          <w:rFonts w:asciiTheme="minorHAnsi" w:hAnsiTheme="minorHAnsi"/>
          <w:sz w:val="24"/>
          <w:szCs w:val="24"/>
        </w:rPr>
        <w:t>:</w:t>
      </w:r>
      <w:r w:rsidR="00FB54B4">
        <w:rPr>
          <w:rFonts w:asciiTheme="minorHAnsi" w:hAnsiTheme="minorHAnsi"/>
          <w:sz w:val="24"/>
          <w:szCs w:val="24"/>
        </w:rPr>
        <w:t xml:space="preserve"> </w:t>
      </w:r>
      <w:r w:rsidR="00CF3FB9">
        <w:rPr>
          <w:rFonts w:asciiTheme="minorHAnsi" w:hAnsiTheme="minorHAnsi"/>
          <w:sz w:val="24"/>
          <w:szCs w:val="24"/>
        </w:rPr>
        <w:t>five</w:t>
      </w:r>
      <w:r w:rsidR="00FB54B4">
        <w:rPr>
          <w:rFonts w:asciiTheme="minorHAnsi" w:hAnsiTheme="minorHAnsi"/>
          <w:sz w:val="24"/>
          <w:szCs w:val="24"/>
        </w:rPr>
        <w:t xml:space="preserve"> were</w:t>
      </w:r>
      <w:r w:rsidRPr="00341AFF">
        <w:rPr>
          <w:rFonts w:asciiTheme="minorHAnsi" w:hAnsiTheme="minorHAnsi"/>
          <w:sz w:val="24"/>
          <w:szCs w:val="24"/>
        </w:rPr>
        <w:t xml:space="preserve"> concerning</w:t>
      </w:r>
      <w:r w:rsidR="00C71F2F" w:rsidRPr="00341AFF">
        <w:rPr>
          <w:rFonts w:asciiTheme="minorHAnsi" w:hAnsiTheme="minorHAnsi"/>
          <w:sz w:val="24"/>
          <w:szCs w:val="24"/>
        </w:rPr>
        <w:t xml:space="preserve"> physical impairment</w:t>
      </w:r>
      <w:r w:rsidR="00281756" w:rsidRPr="00341AFF">
        <w:rPr>
          <w:rFonts w:asciiTheme="minorHAnsi" w:hAnsiTheme="minorHAnsi"/>
          <w:sz w:val="24"/>
          <w:szCs w:val="24"/>
        </w:rPr>
        <w:t>;</w:t>
      </w:r>
      <w:r w:rsidR="00FB54B4">
        <w:rPr>
          <w:rFonts w:asciiTheme="minorHAnsi" w:hAnsiTheme="minorHAnsi"/>
          <w:sz w:val="24"/>
          <w:szCs w:val="24"/>
        </w:rPr>
        <w:t xml:space="preserve"> </w:t>
      </w:r>
      <w:r w:rsidR="009E1147" w:rsidRPr="00341AFF">
        <w:rPr>
          <w:rFonts w:asciiTheme="minorHAnsi" w:hAnsiTheme="minorHAnsi"/>
          <w:sz w:val="24"/>
          <w:szCs w:val="24"/>
        </w:rPr>
        <w:t xml:space="preserve">one </w:t>
      </w:r>
      <w:r w:rsidR="00FB54B4">
        <w:rPr>
          <w:rFonts w:asciiTheme="minorHAnsi" w:hAnsiTheme="minorHAnsi"/>
          <w:sz w:val="24"/>
          <w:szCs w:val="24"/>
        </w:rPr>
        <w:t xml:space="preserve">was </w:t>
      </w:r>
      <w:r w:rsidRPr="00341AFF">
        <w:rPr>
          <w:rFonts w:asciiTheme="minorHAnsi" w:hAnsiTheme="minorHAnsi"/>
          <w:sz w:val="24"/>
          <w:szCs w:val="24"/>
        </w:rPr>
        <w:t xml:space="preserve">regarding a </w:t>
      </w:r>
      <w:r w:rsidR="00C71F2F" w:rsidRPr="00341AFF">
        <w:rPr>
          <w:rFonts w:asciiTheme="minorHAnsi" w:hAnsiTheme="minorHAnsi"/>
          <w:sz w:val="24"/>
          <w:szCs w:val="24"/>
        </w:rPr>
        <w:t>sensory impairment</w:t>
      </w:r>
      <w:r w:rsidR="00281756" w:rsidRPr="00341AFF">
        <w:rPr>
          <w:rFonts w:asciiTheme="minorHAnsi" w:hAnsiTheme="minorHAnsi"/>
          <w:sz w:val="24"/>
          <w:szCs w:val="24"/>
        </w:rPr>
        <w:t>;</w:t>
      </w:r>
      <w:r w:rsidR="00FB54B4">
        <w:rPr>
          <w:rFonts w:asciiTheme="minorHAnsi" w:hAnsiTheme="minorHAnsi"/>
          <w:sz w:val="24"/>
          <w:szCs w:val="24"/>
        </w:rPr>
        <w:t xml:space="preserve"> </w:t>
      </w:r>
      <w:r w:rsidR="00CF3FB9">
        <w:rPr>
          <w:rFonts w:asciiTheme="minorHAnsi" w:hAnsiTheme="minorHAnsi"/>
          <w:sz w:val="24"/>
          <w:szCs w:val="24"/>
        </w:rPr>
        <w:t>six</w:t>
      </w:r>
      <w:r w:rsidR="009E1147" w:rsidRPr="00341AFF">
        <w:rPr>
          <w:rFonts w:asciiTheme="minorHAnsi" w:hAnsiTheme="minorHAnsi"/>
          <w:sz w:val="24"/>
          <w:szCs w:val="24"/>
        </w:rPr>
        <w:t xml:space="preserve"> </w:t>
      </w:r>
      <w:r w:rsidR="00C85167" w:rsidRPr="00341AFF">
        <w:rPr>
          <w:rFonts w:asciiTheme="minorHAnsi" w:hAnsiTheme="minorHAnsi"/>
          <w:sz w:val="24"/>
          <w:szCs w:val="24"/>
        </w:rPr>
        <w:t>relat</w:t>
      </w:r>
      <w:r w:rsidR="00FB54B4">
        <w:rPr>
          <w:rFonts w:asciiTheme="minorHAnsi" w:hAnsiTheme="minorHAnsi"/>
          <w:sz w:val="24"/>
          <w:szCs w:val="24"/>
        </w:rPr>
        <w:t xml:space="preserve">ed to </w:t>
      </w:r>
      <w:r w:rsidR="009E1147" w:rsidRPr="00341AFF">
        <w:rPr>
          <w:rFonts w:asciiTheme="minorHAnsi" w:hAnsiTheme="minorHAnsi"/>
          <w:sz w:val="24"/>
          <w:szCs w:val="24"/>
        </w:rPr>
        <w:t xml:space="preserve">mental health </w:t>
      </w:r>
      <w:r w:rsidR="00C85167" w:rsidRPr="00341AFF">
        <w:rPr>
          <w:rFonts w:asciiTheme="minorHAnsi" w:hAnsiTheme="minorHAnsi"/>
          <w:sz w:val="24"/>
          <w:szCs w:val="24"/>
        </w:rPr>
        <w:t>difficulties</w:t>
      </w:r>
      <w:r w:rsidR="00281756" w:rsidRPr="00341AFF">
        <w:rPr>
          <w:rFonts w:asciiTheme="minorHAnsi" w:hAnsiTheme="minorHAnsi"/>
          <w:sz w:val="24"/>
          <w:szCs w:val="24"/>
        </w:rPr>
        <w:t>;</w:t>
      </w:r>
      <w:r w:rsidR="009E1147" w:rsidRPr="00341AFF">
        <w:rPr>
          <w:rFonts w:asciiTheme="minorHAnsi" w:hAnsiTheme="minorHAnsi"/>
          <w:sz w:val="24"/>
          <w:szCs w:val="24"/>
        </w:rPr>
        <w:t xml:space="preserve"> and </w:t>
      </w:r>
      <w:r w:rsidR="00CF3FB9">
        <w:rPr>
          <w:rFonts w:asciiTheme="minorHAnsi" w:hAnsiTheme="minorHAnsi"/>
          <w:sz w:val="24"/>
          <w:szCs w:val="24"/>
        </w:rPr>
        <w:t xml:space="preserve">two </w:t>
      </w:r>
      <w:r w:rsidR="00FB54B4">
        <w:rPr>
          <w:rFonts w:asciiTheme="minorHAnsi" w:hAnsiTheme="minorHAnsi"/>
          <w:sz w:val="24"/>
          <w:szCs w:val="24"/>
        </w:rPr>
        <w:t>were</w:t>
      </w:r>
      <w:r w:rsidR="009E1147" w:rsidRPr="00341AFF">
        <w:rPr>
          <w:rFonts w:asciiTheme="minorHAnsi" w:hAnsiTheme="minorHAnsi"/>
          <w:sz w:val="24"/>
          <w:szCs w:val="24"/>
        </w:rPr>
        <w:t xml:space="preserve"> affected by the deterioration of </w:t>
      </w:r>
      <w:r w:rsidR="00FB54B4">
        <w:rPr>
          <w:rFonts w:asciiTheme="minorHAnsi" w:hAnsiTheme="minorHAnsi"/>
          <w:sz w:val="24"/>
          <w:szCs w:val="24"/>
        </w:rPr>
        <w:t>a</w:t>
      </w:r>
      <w:r w:rsidR="00CF3FB9">
        <w:rPr>
          <w:rFonts w:asciiTheme="minorHAnsi" w:hAnsiTheme="minorHAnsi"/>
          <w:sz w:val="24"/>
          <w:szCs w:val="24"/>
        </w:rPr>
        <w:t xml:space="preserve"> loved-one’s </w:t>
      </w:r>
      <w:r w:rsidR="009E1147" w:rsidRPr="00341AFF">
        <w:rPr>
          <w:rFonts w:asciiTheme="minorHAnsi" w:hAnsiTheme="minorHAnsi"/>
          <w:sz w:val="24"/>
          <w:szCs w:val="24"/>
        </w:rPr>
        <w:t>wellbeing due to dementia</w:t>
      </w:r>
      <w:r w:rsidR="00C71F2F" w:rsidRPr="00341AFF">
        <w:rPr>
          <w:rFonts w:asciiTheme="minorHAnsi" w:hAnsiTheme="minorHAnsi"/>
          <w:sz w:val="24"/>
          <w:szCs w:val="24"/>
        </w:rPr>
        <w:t xml:space="preserve">. </w:t>
      </w:r>
      <w:r w:rsidR="009E1147" w:rsidRPr="00341AFF">
        <w:rPr>
          <w:rFonts w:asciiTheme="minorHAnsi" w:hAnsiTheme="minorHAnsi"/>
          <w:sz w:val="24"/>
          <w:szCs w:val="24"/>
        </w:rPr>
        <w:t xml:space="preserve">For </w:t>
      </w:r>
      <w:r w:rsidR="00C85167" w:rsidRPr="00341AFF">
        <w:rPr>
          <w:rFonts w:asciiTheme="minorHAnsi" w:hAnsiTheme="minorHAnsi"/>
          <w:sz w:val="24"/>
          <w:szCs w:val="24"/>
        </w:rPr>
        <w:t xml:space="preserve">the </w:t>
      </w:r>
      <w:r w:rsidR="009E1147" w:rsidRPr="00341AFF">
        <w:rPr>
          <w:rFonts w:asciiTheme="minorHAnsi" w:hAnsiTheme="minorHAnsi"/>
          <w:sz w:val="24"/>
          <w:szCs w:val="24"/>
        </w:rPr>
        <w:t>participants with physical or sensory impairments</w:t>
      </w:r>
      <w:r w:rsidR="00FB54B4">
        <w:rPr>
          <w:rFonts w:asciiTheme="minorHAnsi" w:hAnsiTheme="minorHAnsi"/>
          <w:sz w:val="24"/>
          <w:szCs w:val="24"/>
        </w:rPr>
        <w:t>,</w:t>
      </w:r>
      <w:r w:rsidR="00E37F11" w:rsidRPr="00341AFF">
        <w:rPr>
          <w:rFonts w:asciiTheme="minorHAnsi" w:hAnsiTheme="minorHAnsi"/>
          <w:sz w:val="24"/>
          <w:szCs w:val="24"/>
        </w:rPr>
        <w:t xml:space="preserve"> the</w:t>
      </w:r>
      <w:r w:rsidR="009E1147" w:rsidRPr="00341AFF">
        <w:rPr>
          <w:rFonts w:asciiTheme="minorHAnsi" w:hAnsiTheme="minorHAnsi"/>
          <w:sz w:val="24"/>
          <w:szCs w:val="24"/>
        </w:rPr>
        <w:t xml:space="preserve"> loss of</w:t>
      </w:r>
      <w:r w:rsidR="00E37F11" w:rsidRPr="00341AFF">
        <w:rPr>
          <w:rFonts w:asciiTheme="minorHAnsi" w:hAnsiTheme="minorHAnsi"/>
          <w:sz w:val="24"/>
          <w:szCs w:val="24"/>
        </w:rPr>
        <w:t xml:space="preserve"> ‘ability’ was often associated with</w:t>
      </w:r>
      <w:r w:rsidR="00FB54B4">
        <w:rPr>
          <w:rFonts w:asciiTheme="minorHAnsi" w:hAnsiTheme="minorHAnsi"/>
          <w:sz w:val="24"/>
          <w:szCs w:val="24"/>
        </w:rPr>
        <w:t xml:space="preserve"> </w:t>
      </w:r>
      <w:r w:rsidR="009E1147" w:rsidRPr="00341AFF">
        <w:rPr>
          <w:rFonts w:asciiTheme="minorHAnsi" w:hAnsiTheme="minorHAnsi"/>
          <w:sz w:val="24"/>
          <w:szCs w:val="24"/>
        </w:rPr>
        <w:t>employment</w:t>
      </w:r>
      <w:r w:rsidR="00E37F11" w:rsidRPr="00341AFF">
        <w:rPr>
          <w:rFonts w:asciiTheme="minorHAnsi" w:hAnsiTheme="minorHAnsi"/>
          <w:sz w:val="24"/>
          <w:szCs w:val="24"/>
        </w:rPr>
        <w:t xml:space="preserve"> or</w:t>
      </w:r>
      <w:r w:rsidR="009E1147" w:rsidRPr="00341AFF">
        <w:rPr>
          <w:rFonts w:asciiTheme="minorHAnsi" w:hAnsiTheme="minorHAnsi"/>
          <w:sz w:val="24"/>
          <w:szCs w:val="24"/>
        </w:rPr>
        <w:t xml:space="preserve"> leisure pursuits. </w:t>
      </w:r>
      <w:r w:rsidR="00281756" w:rsidRPr="00341AFF">
        <w:rPr>
          <w:rFonts w:asciiTheme="minorHAnsi" w:hAnsiTheme="minorHAnsi"/>
          <w:sz w:val="24"/>
          <w:szCs w:val="24"/>
        </w:rPr>
        <w:t xml:space="preserve">This is illustrated by John (53) who became </w:t>
      </w:r>
      <w:r w:rsidR="009E1147" w:rsidRPr="00341AFF">
        <w:rPr>
          <w:rFonts w:asciiTheme="minorHAnsi" w:hAnsiTheme="minorHAnsi"/>
          <w:sz w:val="24"/>
          <w:szCs w:val="24"/>
        </w:rPr>
        <w:lastRenderedPageBreak/>
        <w:t xml:space="preserve">a disabled person </w:t>
      </w:r>
      <w:r w:rsidR="00C85167" w:rsidRPr="00341AFF">
        <w:rPr>
          <w:rFonts w:asciiTheme="minorHAnsi" w:hAnsiTheme="minorHAnsi"/>
          <w:sz w:val="24"/>
          <w:szCs w:val="24"/>
        </w:rPr>
        <w:t>due to</w:t>
      </w:r>
      <w:r w:rsidR="009E1147" w:rsidRPr="00341AFF">
        <w:rPr>
          <w:rFonts w:asciiTheme="minorHAnsi" w:hAnsiTheme="minorHAnsi"/>
          <w:sz w:val="24"/>
          <w:szCs w:val="24"/>
        </w:rPr>
        <w:t xml:space="preserve"> a head injury </w:t>
      </w:r>
      <w:r w:rsidR="00281756" w:rsidRPr="00341AFF">
        <w:rPr>
          <w:rFonts w:asciiTheme="minorHAnsi" w:hAnsiTheme="minorHAnsi"/>
          <w:sz w:val="24"/>
          <w:szCs w:val="24"/>
        </w:rPr>
        <w:t xml:space="preserve">which </w:t>
      </w:r>
      <w:r w:rsidR="009E1147" w:rsidRPr="00341AFF">
        <w:rPr>
          <w:rFonts w:asciiTheme="minorHAnsi" w:hAnsiTheme="minorHAnsi"/>
          <w:sz w:val="24"/>
          <w:szCs w:val="24"/>
        </w:rPr>
        <w:t xml:space="preserve">not only resulted in unemployment </w:t>
      </w:r>
      <w:r w:rsidR="00C71F2F" w:rsidRPr="00341AFF">
        <w:rPr>
          <w:rFonts w:asciiTheme="minorHAnsi" w:hAnsiTheme="minorHAnsi"/>
          <w:sz w:val="24"/>
          <w:szCs w:val="24"/>
        </w:rPr>
        <w:t xml:space="preserve">but also </w:t>
      </w:r>
      <w:r w:rsidR="00E37F11" w:rsidRPr="00341AFF">
        <w:rPr>
          <w:rFonts w:asciiTheme="minorHAnsi" w:hAnsiTheme="minorHAnsi"/>
          <w:sz w:val="24"/>
          <w:szCs w:val="24"/>
        </w:rPr>
        <w:t xml:space="preserve">led to </w:t>
      </w:r>
      <w:r w:rsidR="00C71F2F" w:rsidRPr="00341AFF">
        <w:rPr>
          <w:rFonts w:asciiTheme="minorHAnsi" w:hAnsiTheme="minorHAnsi"/>
          <w:sz w:val="24"/>
          <w:szCs w:val="24"/>
        </w:rPr>
        <w:t>alienat</w:t>
      </w:r>
      <w:r w:rsidR="00E37F11" w:rsidRPr="00341AFF">
        <w:rPr>
          <w:rFonts w:asciiTheme="minorHAnsi" w:hAnsiTheme="minorHAnsi"/>
          <w:sz w:val="24"/>
          <w:szCs w:val="24"/>
        </w:rPr>
        <w:t>ion</w:t>
      </w:r>
      <w:r w:rsidR="00271B79">
        <w:rPr>
          <w:rFonts w:asciiTheme="minorHAnsi" w:hAnsiTheme="minorHAnsi"/>
          <w:sz w:val="24"/>
          <w:szCs w:val="24"/>
        </w:rPr>
        <w:t xml:space="preserve"> </w:t>
      </w:r>
      <w:r w:rsidR="00DB5A94" w:rsidRPr="00341AFF">
        <w:rPr>
          <w:rFonts w:asciiTheme="minorHAnsi" w:hAnsiTheme="minorHAnsi"/>
          <w:sz w:val="24"/>
          <w:szCs w:val="24"/>
        </w:rPr>
        <w:t>due to loss of friendship</w:t>
      </w:r>
      <w:r w:rsidR="00E37F11" w:rsidRPr="00341AFF">
        <w:rPr>
          <w:rFonts w:asciiTheme="minorHAnsi" w:hAnsiTheme="minorHAnsi"/>
          <w:sz w:val="24"/>
          <w:szCs w:val="24"/>
        </w:rPr>
        <w:t xml:space="preserve"> group</w:t>
      </w:r>
      <w:r w:rsidR="00DB5A94" w:rsidRPr="00341AFF">
        <w:rPr>
          <w:rFonts w:asciiTheme="minorHAnsi" w:hAnsiTheme="minorHAnsi"/>
          <w:sz w:val="24"/>
          <w:szCs w:val="24"/>
        </w:rPr>
        <w:t>s</w:t>
      </w:r>
      <w:r w:rsidR="00E37F11" w:rsidRPr="00341AFF">
        <w:rPr>
          <w:rFonts w:asciiTheme="minorHAnsi" w:hAnsiTheme="minorHAnsi"/>
          <w:sz w:val="24"/>
          <w:szCs w:val="24"/>
        </w:rPr>
        <w:t xml:space="preserve"> associated with sport</w:t>
      </w:r>
      <w:r w:rsidR="00281756" w:rsidRPr="00341AFF">
        <w:rPr>
          <w:rFonts w:asciiTheme="minorHAnsi" w:hAnsiTheme="minorHAnsi"/>
          <w:sz w:val="24"/>
          <w:szCs w:val="24"/>
        </w:rPr>
        <w:t>.</w:t>
      </w:r>
    </w:p>
    <w:p w:rsidR="00C71F2F" w:rsidRPr="00341AFF" w:rsidRDefault="00C71F2F" w:rsidP="00C71F2F">
      <w:pPr>
        <w:spacing w:line="480" w:lineRule="auto"/>
        <w:ind w:left="567" w:right="662"/>
        <w:jc w:val="both"/>
        <w:rPr>
          <w:rFonts w:asciiTheme="minorHAnsi" w:hAnsiTheme="minorHAnsi"/>
          <w:sz w:val="24"/>
          <w:szCs w:val="24"/>
        </w:rPr>
      </w:pPr>
      <w:r w:rsidRPr="00A21291">
        <w:rPr>
          <w:rFonts w:asciiTheme="minorHAnsi" w:hAnsiTheme="minorHAnsi"/>
          <w:i/>
          <w:sz w:val="24"/>
          <w:szCs w:val="24"/>
        </w:rPr>
        <w:t xml:space="preserve"> ‘as a result of the head injury I couldn’t play football r</w:t>
      </w:r>
      <w:r w:rsidR="00271B79" w:rsidRPr="00A21291">
        <w:rPr>
          <w:rFonts w:asciiTheme="minorHAnsi" w:hAnsiTheme="minorHAnsi"/>
          <w:i/>
          <w:sz w:val="24"/>
          <w:szCs w:val="24"/>
        </w:rPr>
        <w:t>eally, I couldn’t head the ball</w:t>
      </w:r>
      <w:r w:rsidRPr="00A21291">
        <w:rPr>
          <w:rFonts w:asciiTheme="minorHAnsi" w:hAnsiTheme="minorHAnsi"/>
          <w:i/>
          <w:sz w:val="24"/>
          <w:szCs w:val="24"/>
        </w:rPr>
        <w:t>… I couldn’t meet with the people I used to play with which was hard’.</w:t>
      </w:r>
      <w:r w:rsidR="00A21291">
        <w:rPr>
          <w:rFonts w:asciiTheme="minorHAnsi" w:hAnsiTheme="minorHAnsi"/>
          <w:sz w:val="24"/>
          <w:szCs w:val="24"/>
        </w:rPr>
        <w:t xml:space="preserve"> John (53)</w:t>
      </w:r>
    </w:p>
    <w:p w:rsidR="00640A98" w:rsidRPr="00341AFF" w:rsidRDefault="00C71F2F" w:rsidP="00C71F2F">
      <w:pPr>
        <w:spacing w:line="480" w:lineRule="auto"/>
        <w:jc w:val="both"/>
        <w:rPr>
          <w:rFonts w:asciiTheme="minorHAnsi" w:hAnsiTheme="minorHAnsi"/>
          <w:sz w:val="24"/>
          <w:szCs w:val="24"/>
        </w:rPr>
      </w:pPr>
      <w:r w:rsidRPr="00341AFF">
        <w:rPr>
          <w:rFonts w:asciiTheme="minorHAnsi" w:hAnsiTheme="minorHAnsi"/>
          <w:sz w:val="24"/>
          <w:szCs w:val="24"/>
        </w:rPr>
        <w:t>For John the loss of</w:t>
      </w:r>
      <w:r w:rsidR="00640A98" w:rsidRPr="00341AFF">
        <w:rPr>
          <w:rFonts w:asciiTheme="minorHAnsi" w:hAnsiTheme="minorHAnsi"/>
          <w:sz w:val="24"/>
          <w:szCs w:val="24"/>
        </w:rPr>
        <w:t xml:space="preserve"> these</w:t>
      </w:r>
      <w:r w:rsidRPr="00341AFF">
        <w:rPr>
          <w:rFonts w:asciiTheme="minorHAnsi" w:hAnsiTheme="minorHAnsi"/>
          <w:sz w:val="24"/>
          <w:szCs w:val="24"/>
        </w:rPr>
        <w:t xml:space="preserve"> friends resulted in </w:t>
      </w:r>
      <w:r w:rsidR="00DB5A94" w:rsidRPr="00341AFF">
        <w:rPr>
          <w:rFonts w:asciiTheme="minorHAnsi" w:hAnsiTheme="minorHAnsi"/>
          <w:sz w:val="24"/>
          <w:szCs w:val="24"/>
        </w:rPr>
        <w:t>substantial</w:t>
      </w:r>
      <w:r w:rsidRPr="00341AFF">
        <w:rPr>
          <w:rFonts w:asciiTheme="minorHAnsi" w:hAnsiTheme="minorHAnsi"/>
          <w:sz w:val="24"/>
          <w:szCs w:val="24"/>
        </w:rPr>
        <w:t xml:space="preserve"> experience</w:t>
      </w:r>
      <w:r w:rsidR="00DB5A94" w:rsidRPr="00341AFF">
        <w:rPr>
          <w:rFonts w:asciiTheme="minorHAnsi" w:hAnsiTheme="minorHAnsi"/>
          <w:sz w:val="24"/>
          <w:szCs w:val="24"/>
        </w:rPr>
        <w:t>s</w:t>
      </w:r>
      <w:r w:rsidRPr="00341AFF">
        <w:rPr>
          <w:rFonts w:asciiTheme="minorHAnsi" w:hAnsiTheme="minorHAnsi"/>
          <w:sz w:val="24"/>
          <w:szCs w:val="24"/>
        </w:rPr>
        <w:t xml:space="preserve"> of loneliness. Although John reports having to make new friends after this incident he also </w:t>
      </w:r>
      <w:r w:rsidR="00640A98" w:rsidRPr="00341AFF">
        <w:rPr>
          <w:rFonts w:asciiTheme="minorHAnsi" w:hAnsiTheme="minorHAnsi"/>
          <w:sz w:val="24"/>
          <w:szCs w:val="24"/>
        </w:rPr>
        <w:t xml:space="preserve">describes </w:t>
      </w:r>
      <w:r w:rsidRPr="00341AFF">
        <w:rPr>
          <w:rFonts w:asciiTheme="minorHAnsi" w:hAnsiTheme="minorHAnsi"/>
          <w:sz w:val="24"/>
          <w:szCs w:val="24"/>
        </w:rPr>
        <w:t>a lack of emotional connection to this new group of pe</w:t>
      </w:r>
      <w:r w:rsidR="00C85167" w:rsidRPr="00341AFF">
        <w:rPr>
          <w:rFonts w:asciiTheme="minorHAnsi" w:hAnsiTheme="minorHAnsi"/>
          <w:sz w:val="24"/>
          <w:szCs w:val="24"/>
        </w:rPr>
        <w:t>ers</w:t>
      </w:r>
      <w:r w:rsidRPr="00341AFF">
        <w:rPr>
          <w:rFonts w:asciiTheme="minorHAnsi" w:hAnsiTheme="minorHAnsi"/>
          <w:sz w:val="24"/>
          <w:szCs w:val="24"/>
        </w:rPr>
        <w:t>. For John the experience o</w:t>
      </w:r>
      <w:r w:rsidR="00DB5A94" w:rsidRPr="00341AFF">
        <w:rPr>
          <w:rFonts w:asciiTheme="minorHAnsi" w:hAnsiTheme="minorHAnsi"/>
          <w:sz w:val="24"/>
          <w:szCs w:val="24"/>
        </w:rPr>
        <w:t>f becoming a disabled person le</w:t>
      </w:r>
      <w:r w:rsidRPr="00341AFF">
        <w:rPr>
          <w:rFonts w:asciiTheme="minorHAnsi" w:hAnsiTheme="minorHAnsi"/>
          <w:sz w:val="24"/>
          <w:szCs w:val="24"/>
        </w:rPr>
        <w:t xml:space="preserve">d to a weakening </w:t>
      </w:r>
      <w:r w:rsidR="00C85167" w:rsidRPr="00341AFF">
        <w:rPr>
          <w:rFonts w:asciiTheme="minorHAnsi" w:hAnsiTheme="minorHAnsi"/>
          <w:sz w:val="24"/>
          <w:szCs w:val="24"/>
        </w:rPr>
        <w:t>of</w:t>
      </w:r>
      <w:r w:rsidRPr="00341AFF">
        <w:rPr>
          <w:rFonts w:asciiTheme="minorHAnsi" w:hAnsiTheme="minorHAnsi"/>
          <w:sz w:val="24"/>
          <w:szCs w:val="24"/>
        </w:rPr>
        <w:t xml:space="preserve"> his </w:t>
      </w:r>
      <w:r w:rsidR="00640A98" w:rsidRPr="00341AFF">
        <w:rPr>
          <w:rFonts w:asciiTheme="minorHAnsi" w:hAnsiTheme="minorHAnsi"/>
          <w:sz w:val="24"/>
          <w:szCs w:val="24"/>
        </w:rPr>
        <w:t>friendship</w:t>
      </w:r>
      <w:r w:rsidRPr="00341AFF">
        <w:rPr>
          <w:rFonts w:asciiTheme="minorHAnsi" w:hAnsiTheme="minorHAnsi"/>
          <w:sz w:val="24"/>
          <w:szCs w:val="24"/>
        </w:rPr>
        <w:t xml:space="preserve"> group</w:t>
      </w:r>
      <w:r w:rsidR="00640A98" w:rsidRPr="00341AFF">
        <w:rPr>
          <w:rFonts w:asciiTheme="minorHAnsi" w:hAnsiTheme="minorHAnsi"/>
          <w:sz w:val="24"/>
          <w:szCs w:val="24"/>
        </w:rPr>
        <w:t>s</w:t>
      </w:r>
      <w:r w:rsidR="00271B79">
        <w:rPr>
          <w:rFonts w:asciiTheme="minorHAnsi" w:hAnsiTheme="minorHAnsi"/>
          <w:sz w:val="24"/>
          <w:szCs w:val="24"/>
        </w:rPr>
        <w:t xml:space="preserve"> </w:t>
      </w:r>
      <w:r w:rsidRPr="00341AFF">
        <w:rPr>
          <w:rFonts w:asciiTheme="minorHAnsi" w:hAnsiTheme="minorHAnsi"/>
          <w:sz w:val="24"/>
          <w:szCs w:val="24"/>
        </w:rPr>
        <w:t xml:space="preserve">due to his inability to engage in his </w:t>
      </w:r>
      <w:r w:rsidRPr="00341AFF">
        <w:rPr>
          <w:rFonts w:asciiTheme="minorHAnsi" w:hAnsiTheme="minorHAnsi"/>
          <w:i/>
          <w:sz w:val="24"/>
          <w:szCs w:val="24"/>
        </w:rPr>
        <w:t>chosen</w:t>
      </w:r>
      <w:r w:rsidRPr="00341AFF">
        <w:rPr>
          <w:rFonts w:asciiTheme="minorHAnsi" w:hAnsiTheme="minorHAnsi"/>
          <w:sz w:val="24"/>
          <w:szCs w:val="24"/>
        </w:rPr>
        <w:t xml:space="preserve"> leisure activities. John later reports that although he would</w:t>
      </w:r>
      <w:r w:rsidR="00C85167" w:rsidRPr="00341AFF">
        <w:rPr>
          <w:rFonts w:asciiTheme="minorHAnsi" w:hAnsiTheme="minorHAnsi"/>
          <w:sz w:val="24"/>
          <w:szCs w:val="24"/>
        </w:rPr>
        <w:t xml:space="preserve"> not</w:t>
      </w:r>
      <w:r w:rsidRPr="00341AFF">
        <w:rPr>
          <w:rFonts w:asciiTheme="minorHAnsi" w:hAnsiTheme="minorHAnsi"/>
          <w:sz w:val="24"/>
          <w:szCs w:val="24"/>
        </w:rPr>
        <w:t xml:space="preserve"> describe himself as socially isolated</w:t>
      </w:r>
      <w:r w:rsidR="00C85167" w:rsidRPr="00341AFF">
        <w:rPr>
          <w:rFonts w:asciiTheme="minorHAnsi" w:hAnsiTheme="minorHAnsi"/>
          <w:sz w:val="24"/>
          <w:szCs w:val="24"/>
        </w:rPr>
        <w:t>,</w:t>
      </w:r>
      <w:r w:rsidRPr="00341AFF">
        <w:rPr>
          <w:rFonts w:asciiTheme="minorHAnsi" w:hAnsiTheme="minorHAnsi"/>
          <w:sz w:val="24"/>
          <w:szCs w:val="24"/>
        </w:rPr>
        <w:t xml:space="preserve"> as he has </w:t>
      </w:r>
      <w:r w:rsidR="00640A98" w:rsidRPr="00341AFF">
        <w:rPr>
          <w:rFonts w:asciiTheme="minorHAnsi" w:hAnsiTheme="minorHAnsi"/>
          <w:sz w:val="24"/>
          <w:szCs w:val="24"/>
        </w:rPr>
        <w:t>some</w:t>
      </w:r>
      <w:r w:rsidR="00271B79">
        <w:rPr>
          <w:rFonts w:asciiTheme="minorHAnsi" w:hAnsiTheme="minorHAnsi"/>
          <w:sz w:val="24"/>
          <w:szCs w:val="24"/>
        </w:rPr>
        <w:t xml:space="preserve"> </w:t>
      </w:r>
      <w:r w:rsidR="00640A98" w:rsidRPr="00341AFF">
        <w:rPr>
          <w:rFonts w:asciiTheme="minorHAnsi" w:hAnsiTheme="minorHAnsi"/>
          <w:sz w:val="24"/>
          <w:szCs w:val="24"/>
        </w:rPr>
        <w:t>degree</w:t>
      </w:r>
      <w:r w:rsidRPr="00341AFF">
        <w:rPr>
          <w:rFonts w:asciiTheme="minorHAnsi" w:hAnsiTheme="minorHAnsi"/>
          <w:sz w:val="24"/>
          <w:szCs w:val="24"/>
        </w:rPr>
        <w:t xml:space="preserve"> of contact with people within his </w:t>
      </w:r>
      <w:r w:rsidR="00C85167" w:rsidRPr="00341AFF">
        <w:rPr>
          <w:rFonts w:asciiTheme="minorHAnsi" w:hAnsiTheme="minorHAnsi"/>
          <w:sz w:val="24"/>
          <w:szCs w:val="24"/>
        </w:rPr>
        <w:t>area,</w:t>
      </w:r>
      <w:r w:rsidRPr="00341AFF">
        <w:rPr>
          <w:rFonts w:asciiTheme="minorHAnsi" w:hAnsiTheme="minorHAnsi"/>
          <w:sz w:val="24"/>
          <w:szCs w:val="24"/>
        </w:rPr>
        <w:t xml:space="preserve"> it is his loss of friendship which weakens his emotional connections to </w:t>
      </w:r>
      <w:r w:rsidR="00C85167" w:rsidRPr="00341AFF">
        <w:rPr>
          <w:rFonts w:asciiTheme="minorHAnsi" w:hAnsiTheme="minorHAnsi"/>
          <w:sz w:val="24"/>
          <w:szCs w:val="24"/>
        </w:rPr>
        <w:t>his</w:t>
      </w:r>
      <w:r w:rsidRPr="00341AFF">
        <w:rPr>
          <w:rFonts w:asciiTheme="minorHAnsi" w:hAnsiTheme="minorHAnsi"/>
          <w:sz w:val="24"/>
          <w:szCs w:val="24"/>
        </w:rPr>
        <w:t xml:space="preserve"> peer group</w:t>
      </w:r>
      <w:r w:rsidR="00C85167" w:rsidRPr="00341AFF">
        <w:rPr>
          <w:rFonts w:asciiTheme="minorHAnsi" w:hAnsiTheme="minorHAnsi"/>
          <w:sz w:val="24"/>
          <w:szCs w:val="24"/>
        </w:rPr>
        <w:t>s</w:t>
      </w:r>
      <w:r w:rsidRPr="00341AFF">
        <w:rPr>
          <w:rFonts w:asciiTheme="minorHAnsi" w:hAnsiTheme="minorHAnsi"/>
          <w:sz w:val="24"/>
          <w:szCs w:val="24"/>
        </w:rPr>
        <w:t>. For John</w:t>
      </w:r>
      <w:r w:rsidR="00281756" w:rsidRPr="00341AFF">
        <w:rPr>
          <w:rFonts w:asciiTheme="minorHAnsi" w:hAnsiTheme="minorHAnsi"/>
          <w:sz w:val="24"/>
          <w:szCs w:val="24"/>
        </w:rPr>
        <w:t>,</w:t>
      </w:r>
      <w:r w:rsidRPr="00341AFF">
        <w:rPr>
          <w:rFonts w:asciiTheme="minorHAnsi" w:hAnsiTheme="minorHAnsi"/>
          <w:sz w:val="24"/>
          <w:szCs w:val="24"/>
        </w:rPr>
        <w:t xml:space="preserve"> becoming a disabled person has led him to </w:t>
      </w:r>
      <w:r w:rsidR="00281756" w:rsidRPr="00341AFF">
        <w:rPr>
          <w:rFonts w:asciiTheme="minorHAnsi" w:hAnsiTheme="minorHAnsi"/>
          <w:sz w:val="24"/>
          <w:szCs w:val="24"/>
        </w:rPr>
        <w:t xml:space="preserve">discuss </w:t>
      </w:r>
      <w:r w:rsidRPr="00341AFF">
        <w:rPr>
          <w:rFonts w:asciiTheme="minorHAnsi" w:hAnsiTheme="minorHAnsi"/>
          <w:sz w:val="24"/>
          <w:szCs w:val="24"/>
        </w:rPr>
        <w:t xml:space="preserve">periods of loneliness throughout his </w:t>
      </w:r>
      <w:r w:rsidR="00DB5587" w:rsidRPr="00341AFF">
        <w:rPr>
          <w:rFonts w:asciiTheme="minorHAnsi" w:hAnsiTheme="minorHAnsi"/>
          <w:sz w:val="24"/>
          <w:szCs w:val="24"/>
        </w:rPr>
        <w:t xml:space="preserve">biographical </w:t>
      </w:r>
      <w:r w:rsidR="00271B79">
        <w:rPr>
          <w:rFonts w:asciiTheme="minorHAnsi" w:hAnsiTheme="minorHAnsi"/>
          <w:sz w:val="24"/>
          <w:szCs w:val="24"/>
        </w:rPr>
        <w:t>narrative.</w:t>
      </w:r>
    </w:p>
    <w:p w:rsidR="00C71F2F" w:rsidRPr="00341AFF" w:rsidRDefault="00271B79" w:rsidP="00C71F2F">
      <w:pPr>
        <w:spacing w:line="480" w:lineRule="auto"/>
        <w:jc w:val="both"/>
        <w:rPr>
          <w:rFonts w:asciiTheme="minorHAnsi" w:hAnsiTheme="minorHAnsi"/>
          <w:sz w:val="24"/>
          <w:szCs w:val="24"/>
        </w:rPr>
      </w:pPr>
      <w:r>
        <w:rPr>
          <w:rFonts w:asciiTheme="minorHAnsi" w:hAnsiTheme="minorHAnsi"/>
          <w:sz w:val="24"/>
          <w:szCs w:val="24"/>
        </w:rPr>
        <w:t>I</w:t>
      </w:r>
      <w:r w:rsidR="00640A98" w:rsidRPr="00341AFF">
        <w:rPr>
          <w:rFonts w:asciiTheme="minorHAnsi" w:hAnsiTheme="minorHAnsi"/>
          <w:sz w:val="24"/>
          <w:szCs w:val="24"/>
        </w:rPr>
        <w:t>t should be note</w:t>
      </w:r>
      <w:r w:rsidR="00DB5587" w:rsidRPr="00341AFF">
        <w:rPr>
          <w:rFonts w:asciiTheme="minorHAnsi" w:hAnsiTheme="minorHAnsi"/>
          <w:sz w:val="24"/>
          <w:szCs w:val="24"/>
        </w:rPr>
        <w:t>d</w:t>
      </w:r>
      <w:r w:rsidR="00640A98" w:rsidRPr="00341AFF">
        <w:rPr>
          <w:rFonts w:asciiTheme="minorHAnsi" w:hAnsiTheme="minorHAnsi"/>
          <w:sz w:val="24"/>
          <w:szCs w:val="24"/>
        </w:rPr>
        <w:t xml:space="preserve"> that</w:t>
      </w:r>
      <w:r w:rsidR="00C71F2F" w:rsidRPr="00341AFF">
        <w:rPr>
          <w:rFonts w:asciiTheme="minorHAnsi" w:hAnsiTheme="minorHAnsi"/>
          <w:sz w:val="24"/>
          <w:szCs w:val="24"/>
        </w:rPr>
        <w:t xml:space="preserve"> not </w:t>
      </w:r>
      <w:r w:rsidR="00C85167" w:rsidRPr="00341AFF">
        <w:rPr>
          <w:rFonts w:asciiTheme="minorHAnsi" w:hAnsiTheme="minorHAnsi"/>
          <w:sz w:val="24"/>
          <w:szCs w:val="24"/>
        </w:rPr>
        <w:t>all participants</w:t>
      </w:r>
      <w:r w:rsidR="00C71F2F" w:rsidRPr="00341AFF">
        <w:rPr>
          <w:rFonts w:asciiTheme="minorHAnsi" w:hAnsiTheme="minorHAnsi"/>
          <w:sz w:val="24"/>
          <w:szCs w:val="24"/>
        </w:rPr>
        <w:t xml:space="preserve"> with physical impairment</w:t>
      </w:r>
      <w:r w:rsidR="00DB5587" w:rsidRPr="00341AFF">
        <w:rPr>
          <w:rFonts w:asciiTheme="minorHAnsi" w:hAnsiTheme="minorHAnsi"/>
          <w:sz w:val="24"/>
          <w:szCs w:val="24"/>
        </w:rPr>
        <w:t>s</w:t>
      </w:r>
      <w:r>
        <w:rPr>
          <w:rFonts w:asciiTheme="minorHAnsi" w:hAnsiTheme="minorHAnsi"/>
          <w:sz w:val="24"/>
          <w:szCs w:val="24"/>
        </w:rPr>
        <w:t xml:space="preserve"> reported</w:t>
      </w:r>
      <w:r w:rsidR="00C71F2F" w:rsidRPr="00341AFF">
        <w:rPr>
          <w:rFonts w:asciiTheme="minorHAnsi" w:hAnsiTheme="minorHAnsi"/>
          <w:sz w:val="24"/>
          <w:szCs w:val="24"/>
        </w:rPr>
        <w:t xml:space="preserve"> loss of contact with</w:t>
      </w:r>
      <w:r w:rsidR="00C85167" w:rsidRPr="00341AFF">
        <w:rPr>
          <w:rFonts w:asciiTheme="minorHAnsi" w:hAnsiTheme="minorHAnsi"/>
          <w:sz w:val="24"/>
          <w:szCs w:val="24"/>
        </w:rPr>
        <w:t xml:space="preserve"> family </w:t>
      </w:r>
      <w:r>
        <w:rPr>
          <w:rFonts w:asciiTheme="minorHAnsi" w:hAnsiTheme="minorHAnsi"/>
          <w:sz w:val="24"/>
          <w:szCs w:val="24"/>
        </w:rPr>
        <w:t>and</w:t>
      </w:r>
      <w:r w:rsidR="00C85167" w:rsidRPr="00341AFF">
        <w:rPr>
          <w:rFonts w:asciiTheme="minorHAnsi" w:hAnsiTheme="minorHAnsi"/>
          <w:sz w:val="24"/>
          <w:szCs w:val="24"/>
        </w:rPr>
        <w:t>/</w:t>
      </w:r>
      <w:r>
        <w:rPr>
          <w:rFonts w:asciiTheme="minorHAnsi" w:hAnsiTheme="minorHAnsi"/>
          <w:sz w:val="24"/>
          <w:szCs w:val="24"/>
        </w:rPr>
        <w:t>or</w:t>
      </w:r>
      <w:r w:rsidR="00C71F2F" w:rsidRPr="00341AFF">
        <w:rPr>
          <w:rFonts w:asciiTheme="minorHAnsi" w:hAnsiTheme="minorHAnsi"/>
          <w:sz w:val="24"/>
          <w:szCs w:val="24"/>
        </w:rPr>
        <w:t xml:space="preserve"> friends</w:t>
      </w:r>
      <w:r>
        <w:rPr>
          <w:rFonts w:asciiTheme="minorHAnsi" w:hAnsiTheme="minorHAnsi"/>
          <w:sz w:val="24"/>
          <w:szCs w:val="24"/>
        </w:rPr>
        <w:t>,</w:t>
      </w:r>
      <w:r w:rsidR="00CC57FB" w:rsidRPr="00341AFF">
        <w:rPr>
          <w:rFonts w:asciiTheme="minorHAnsi" w:hAnsiTheme="minorHAnsi"/>
          <w:sz w:val="24"/>
          <w:szCs w:val="24"/>
        </w:rPr>
        <w:t xml:space="preserve"> but it did affect the</w:t>
      </w:r>
      <w:r w:rsidR="0029778D">
        <w:rPr>
          <w:rFonts w:asciiTheme="minorHAnsi" w:hAnsiTheme="minorHAnsi"/>
          <w:sz w:val="24"/>
          <w:szCs w:val="24"/>
        </w:rPr>
        <w:t>ir</w:t>
      </w:r>
      <w:r w:rsidR="00CC57FB" w:rsidRPr="00341AFF">
        <w:rPr>
          <w:rFonts w:asciiTheme="minorHAnsi" w:hAnsiTheme="minorHAnsi"/>
          <w:sz w:val="24"/>
          <w:szCs w:val="24"/>
        </w:rPr>
        <w:t xml:space="preserve"> relation</w:t>
      </w:r>
      <w:r w:rsidR="0029778D">
        <w:rPr>
          <w:rFonts w:asciiTheme="minorHAnsi" w:hAnsiTheme="minorHAnsi"/>
          <w:sz w:val="24"/>
          <w:szCs w:val="24"/>
        </w:rPr>
        <w:t>s</w:t>
      </w:r>
      <w:r w:rsidR="00C71F2F" w:rsidRPr="00341AFF">
        <w:rPr>
          <w:rFonts w:asciiTheme="minorHAnsi" w:hAnsiTheme="minorHAnsi"/>
          <w:sz w:val="24"/>
          <w:szCs w:val="24"/>
        </w:rPr>
        <w:t>. For Nora (89)</w:t>
      </w:r>
      <w:r>
        <w:rPr>
          <w:rFonts w:asciiTheme="minorHAnsi" w:hAnsiTheme="minorHAnsi"/>
          <w:sz w:val="24"/>
          <w:szCs w:val="24"/>
        </w:rPr>
        <w:t>,</w:t>
      </w:r>
      <w:r w:rsidR="00C71F2F" w:rsidRPr="00341AFF">
        <w:rPr>
          <w:rFonts w:asciiTheme="minorHAnsi" w:hAnsiTheme="minorHAnsi"/>
          <w:sz w:val="24"/>
          <w:szCs w:val="24"/>
        </w:rPr>
        <w:t xml:space="preserve"> </w:t>
      </w:r>
      <w:r w:rsidR="00CC57FB" w:rsidRPr="00341AFF">
        <w:rPr>
          <w:rFonts w:asciiTheme="minorHAnsi" w:hAnsiTheme="minorHAnsi"/>
          <w:sz w:val="24"/>
          <w:szCs w:val="24"/>
        </w:rPr>
        <w:t xml:space="preserve">discussing </w:t>
      </w:r>
      <w:r w:rsidR="00C71F2F" w:rsidRPr="00341AFF">
        <w:rPr>
          <w:rFonts w:asciiTheme="minorHAnsi" w:hAnsiTheme="minorHAnsi"/>
          <w:sz w:val="24"/>
          <w:szCs w:val="24"/>
        </w:rPr>
        <w:t>the emotional impact of losing her hearing in older age</w:t>
      </w:r>
      <w:r w:rsidR="00640A98" w:rsidRPr="00341AFF">
        <w:rPr>
          <w:rFonts w:asciiTheme="minorHAnsi" w:hAnsiTheme="minorHAnsi"/>
          <w:sz w:val="24"/>
          <w:szCs w:val="24"/>
        </w:rPr>
        <w:t xml:space="preserve">, </w:t>
      </w:r>
      <w:r w:rsidR="00CC57FB" w:rsidRPr="00341AFF">
        <w:rPr>
          <w:rFonts w:asciiTheme="minorHAnsi" w:hAnsiTheme="minorHAnsi"/>
          <w:sz w:val="24"/>
          <w:szCs w:val="24"/>
        </w:rPr>
        <w:t>t</w:t>
      </w:r>
      <w:r w:rsidR="00C85167" w:rsidRPr="00341AFF">
        <w:rPr>
          <w:rFonts w:asciiTheme="minorHAnsi" w:hAnsiTheme="minorHAnsi"/>
          <w:sz w:val="24"/>
          <w:szCs w:val="24"/>
        </w:rPr>
        <w:t xml:space="preserve">he key problem arose concerning </w:t>
      </w:r>
      <w:r w:rsidR="00640A98" w:rsidRPr="00341AFF">
        <w:rPr>
          <w:rFonts w:asciiTheme="minorHAnsi" w:hAnsiTheme="minorHAnsi"/>
          <w:sz w:val="24"/>
          <w:szCs w:val="24"/>
        </w:rPr>
        <w:t xml:space="preserve">family </w:t>
      </w:r>
      <w:r w:rsidR="00A00188" w:rsidRPr="00341AFF">
        <w:rPr>
          <w:rFonts w:asciiTheme="minorHAnsi" w:hAnsiTheme="minorHAnsi"/>
          <w:sz w:val="24"/>
          <w:szCs w:val="24"/>
        </w:rPr>
        <w:t>communication</w:t>
      </w:r>
      <w:r w:rsidR="00C71F2F" w:rsidRPr="00341AFF">
        <w:rPr>
          <w:rFonts w:asciiTheme="minorHAnsi" w:hAnsiTheme="minorHAnsi"/>
          <w:sz w:val="24"/>
          <w:szCs w:val="24"/>
        </w:rPr>
        <w:t xml:space="preserve">. </w:t>
      </w:r>
      <w:r w:rsidR="00640A98" w:rsidRPr="00341AFF">
        <w:rPr>
          <w:rFonts w:asciiTheme="minorHAnsi" w:hAnsiTheme="minorHAnsi"/>
          <w:sz w:val="24"/>
          <w:szCs w:val="24"/>
        </w:rPr>
        <w:t>Nora</w:t>
      </w:r>
      <w:r>
        <w:rPr>
          <w:rFonts w:asciiTheme="minorHAnsi" w:hAnsiTheme="minorHAnsi"/>
          <w:sz w:val="24"/>
          <w:szCs w:val="24"/>
        </w:rPr>
        <w:t xml:space="preserve"> </w:t>
      </w:r>
      <w:r w:rsidR="00640A98" w:rsidRPr="00341AFF">
        <w:rPr>
          <w:rFonts w:asciiTheme="minorHAnsi" w:hAnsiTheme="minorHAnsi"/>
          <w:sz w:val="24"/>
          <w:szCs w:val="24"/>
        </w:rPr>
        <w:t xml:space="preserve">states </w:t>
      </w:r>
      <w:r w:rsidR="00C71F2F" w:rsidRPr="00341AFF">
        <w:rPr>
          <w:rFonts w:asciiTheme="minorHAnsi" w:hAnsiTheme="minorHAnsi"/>
          <w:sz w:val="24"/>
          <w:szCs w:val="24"/>
        </w:rPr>
        <w:t xml:space="preserve">that although she </w:t>
      </w:r>
      <w:r w:rsidR="00640A98" w:rsidRPr="00341AFF">
        <w:rPr>
          <w:rFonts w:asciiTheme="minorHAnsi" w:hAnsiTheme="minorHAnsi"/>
          <w:sz w:val="24"/>
          <w:szCs w:val="24"/>
        </w:rPr>
        <w:t xml:space="preserve">does not consider herself </w:t>
      </w:r>
      <w:r w:rsidR="00C71F2F" w:rsidRPr="00341AFF">
        <w:rPr>
          <w:rFonts w:asciiTheme="minorHAnsi" w:hAnsiTheme="minorHAnsi"/>
          <w:sz w:val="24"/>
          <w:szCs w:val="24"/>
        </w:rPr>
        <w:t>socially isolated</w:t>
      </w:r>
      <w:r w:rsidR="00A00188" w:rsidRPr="00341AFF">
        <w:rPr>
          <w:rFonts w:asciiTheme="minorHAnsi" w:hAnsiTheme="minorHAnsi"/>
          <w:sz w:val="24"/>
          <w:szCs w:val="24"/>
        </w:rPr>
        <w:t>,</w:t>
      </w:r>
      <w:r w:rsidR="00C71F2F" w:rsidRPr="00341AFF">
        <w:rPr>
          <w:rFonts w:asciiTheme="minorHAnsi" w:hAnsiTheme="minorHAnsi"/>
          <w:sz w:val="24"/>
          <w:szCs w:val="24"/>
        </w:rPr>
        <w:t xml:space="preserve"> as she has strong ties with family and friends</w:t>
      </w:r>
      <w:r w:rsidR="00A00188" w:rsidRPr="00341AFF">
        <w:rPr>
          <w:rFonts w:asciiTheme="minorHAnsi" w:hAnsiTheme="minorHAnsi"/>
          <w:sz w:val="24"/>
          <w:szCs w:val="24"/>
        </w:rPr>
        <w:t>,</w:t>
      </w:r>
      <w:r w:rsidR="00C71F2F" w:rsidRPr="00341AFF">
        <w:rPr>
          <w:rFonts w:asciiTheme="minorHAnsi" w:hAnsiTheme="minorHAnsi"/>
          <w:sz w:val="24"/>
          <w:szCs w:val="24"/>
        </w:rPr>
        <w:t xml:space="preserve"> she </w:t>
      </w:r>
      <w:r w:rsidR="00A00188" w:rsidRPr="00341AFF">
        <w:rPr>
          <w:rFonts w:asciiTheme="minorHAnsi" w:hAnsiTheme="minorHAnsi"/>
          <w:sz w:val="24"/>
          <w:szCs w:val="24"/>
        </w:rPr>
        <w:t>experiences</w:t>
      </w:r>
      <w:r>
        <w:rPr>
          <w:rFonts w:asciiTheme="minorHAnsi" w:hAnsiTheme="minorHAnsi"/>
          <w:sz w:val="24"/>
          <w:szCs w:val="24"/>
        </w:rPr>
        <w:t xml:space="preserve"> </w:t>
      </w:r>
      <w:r w:rsidR="00640A98" w:rsidRPr="00341AFF">
        <w:rPr>
          <w:rFonts w:asciiTheme="minorHAnsi" w:hAnsiTheme="minorHAnsi"/>
          <w:sz w:val="24"/>
          <w:szCs w:val="24"/>
        </w:rPr>
        <w:t>loneliness</w:t>
      </w:r>
      <w:r>
        <w:rPr>
          <w:rFonts w:asciiTheme="minorHAnsi" w:hAnsiTheme="minorHAnsi"/>
          <w:sz w:val="24"/>
          <w:szCs w:val="24"/>
        </w:rPr>
        <w:t xml:space="preserve"> </w:t>
      </w:r>
      <w:r w:rsidR="00A00188" w:rsidRPr="00341AFF">
        <w:rPr>
          <w:rFonts w:asciiTheme="minorHAnsi" w:hAnsiTheme="minorHAnsi"/>
          <w:sz w:val="24"/>
          <w:szCs w:val="24"/>
        </w:rPr>
        <w:t xml:space="preserve">due to </w:t>
      </w:r>
      <w:r w:rsidR="00DB5587" w:rsidRPr="00341AFF">
        <w:rPr>
          <w:rFonts w:asciiTheme="minorHAnsi" w:hAnsiTheme="minorHAnsi"/>
          <w:sz w:val="24"/>
          <w:szCs w:val="24"/>
        </w:rPr>
        <w:t>her</w:t>
      </w:r>
      <w:r w:rsidR="00A00188" w:rsidRPr="00341AFF">
        <w:rPr>
          <w:rFonts w:asciiTheme="minorHAnsi" w:hAnsiTheme="minorHAnsi"/>
          <w:sz w:val="24"/>
          <w:szCs w:val="24"/>
        </w:rPr>
        <w:t xml:space="preserve"> in</w:t>
      </w:r>
      <w:r w:rsidR="00C71F2F" w:rsidRPr="00341AFF">
        <w:rPr>
          <w:rFonts w:asciiTheme="minorHAnsi" w:hAnsiTheme="minorHAnsi"/>
          <w:sz w:val="24"/>
          <w:szCs w:val="24"/>
        </w:rPr>
        <w:t xml:space="preserve">ability </w:t>
      </w:r>
      <w:r w:rsidR="00A00188" w:rsidRPr="00341AFF">
        <w:rPr>
          <w:rFonts w:asciiTheme="minorHAnsi" w:hAnsiTheme="minorHAnsi"/>
          <w:sz w:val="24"/>
          <w:szCs w:val="24"/>
        </w:rPr>
        <w:t>to</w:t>
      </w:r>
      <w:r w:rsidR="00C71F2F" w:rsidRPr="00341AFF">
        <w:rPr>
          <w:rFonts w:asciiTheme="minorHAnsi" w:hAnsiTheme="minorHAnsi"/>
          <w:sz w:val="24"/>
          <w:szCs w:val="24"/>
        </w:rPr>
        <w:t xml:space="preserve"> communicate with </w:t>
      </w:r>
      <w:r>
        <w:rPr>
          <w:rFonts w:asciiTheme="minorHAnsi" w:hAnsiTheme="minorHAnsi"/>
          <w:sz w:val="24"/>
          <w:szCs w:val="24"/>
        </w:rPr>
        <w:t>them</w:t>
      </w:r>
      <w:r w:rsidR="00C71F2F" w:rsidRPr="00341AFF">
        <w:rPr>
          <w:rFonts w:asciiTheme="minorHAnsi" w:hAnsiTheme="minorHAnsi"/>
          <w:sz w:val="24"/>
          <w:szCs w:val="24"/>
        </w:rPr>
        <w:t>. As Nora states:</w:t>
      </w:r>
    </w:p>
    <w:p w:rsidR="00C71F2F" w:rsidRPr="00341AFF" w:rsidRDefault="00C71F2F" w:rsidP="00C71F2F">
      <w:pPr>
        <w:spacing w:line="480" w:lineRule="auto"/>
        <w:ind w:left="567" w:right="521"/>
        <w:jc w:val="both"/>
        <w:rPr>
          <w:rFonts w:asciiTheme="minorHAnsi" w:hAnsiTheme="minorHAnsi"/>
          <w:sz w:val="24"/>
          <w:szCs w:val="24"/>
        </w:rPr>
      </w:pPr>
      <w:r w:rsidRPr="00A21291">
        <w:rPr>
          <w:rFonts w:asciiTheme="minorHAnsi" w:hAnsiTheme="minorHAnsi"/>
          <w:i/>
          <w:sz w:val="24"/>
          <w:szCs w:val="24"/>
        </w:rPr>
        <w:t xml:space="preserve">‘There was the loneliness that deafness brings because everyone else is laughing at something and you don’t know what they’re laughing at or erm, somebody says </w:t>
      </w:r>
      <w:r w:rsidRPr="00A21291">
        <w:rPr>
          <w:rFonts w:asciiTheme="minorHAnsi" w:hAnsiTheme="minorHAnsi"/>
          <w:i/>
          <w:sz w:val="24"/>
          <w:szCs w:val="24"/>
        </w:rPr>
        <w:lastRenderedPageBreak/>
        <w:t xml:space="preserve">to you “You know we told you about so and so or it was announced” and you say “I’m sorry I didn’t hear or I didn’t even know about it”....That is living </w:t>
      </w:r>
      <w:r w:rsidR="00271B79" w:rsidRPr="00A21291">
        <w:rPr>
          <w:rFonts w:asciiTheme="minorHAnsi" w:hAnsiTheme="minorHAnsi"/>
          <w:i/>
          <w:sz w:val="24"/>
          <w:szCs w:val="24"/>
        </w:rPr>
        <w:t>in a sort of side-line bubble’.</w:t>
      </w:r>
      <w:r w:rsidR="00A21291">
        <w:rPr>
          <w:rFonts w:asciiTheme="minorHAnsi" w:hAnsiTheme="minorHAnsi"/>
          <w:sz w:val="24"/>
          <w:szCs w:val="24"/>
        </w:rPr>
        <w:t xml:space="preserve"> Nora (89)</w:t>
      </w:r>
    </w:p>
    <w:p w:rsidR="00C71F2F" w:rsidRPr="00341AFF" w:rsidRDefault="00640A98" w:rsidP="00C71F2F">
      <w:pPr>
        <w:spacing w:line="480" w:lineRule="auto"/>
        <w:jc w:val="both"/>
        <w:rPr>
          <w:rFonts w:asciiTheme="minorHAnsi" w:hAnsiTheme="minorHAnsi"/>
          <w:sz w:val="24"/>
          <w:szCs w:val="24"/>
        </w:rPr>
      </w:pPr>
      <w:r w:rsidRPr="00341AFF">
        <w:rPr>
          <w:rFonts w:asciiTheme="minorHAnsi" w:hAnsiTheme="minorHAnsi"/>
          <w:sz w:val="24"/>
          <w:szCs w:val="24"/>
        </w:rPr>
        <w:t>Similar experiences</w:t>
      </w:r>
      <w:r w:rsidR="00271B79">
        <w:rPr>
          <w:rFonts w:asciiTheme="minorHAnsi" w:hAnsiTheme="minorHAnsi"/>
          <w:sz w:val="24"/>
          <w:szCs w:val="24"/>
        </w:rPr>
        <w:t xml:space="preserve"> </w:t>
      </w:r>
      <w:r w:rsidRPr="00341AFF">
        <w:rPr>
          <w:rFonts w:asciiTheme="minorHAnsi" w:hAnsiTheme="minorHAnsi"/>
          <w:sz w:val="24"/>
          <w:szCs w:val="24"/>
        </w:rPr>
        <w:t xml:space="preserve">emerged for participants </w:t>
      </w:r>
      <w:r w:rsidR="00CC57FB" w:rsidRPr="00341AFF">
        <w:rPr>
          <w:rFonts w:asciiTheme="minorHAnsi" w:hAnsiTheme="minorHAnsi"/>
          <w:sz w:val="24"/>
          <w:szCs w:val="24"/>
        </w:rPr>
        <w:t>reporting</w:t>
      </w:r>
      <w:r w:rsidRPr="00341AFF">
        <w:rPr>
          <w:rFonts w:asciiTheme="minorHAnsi" w:hAnsiTheme="minorHAnsi"/>
          <w:sz w:val="24"/>
          <w:szCs w:val="24"/>
        </w:rPr>
        <w:t xml:space="preserve"> significant mental health issues. For these </w:t>
      </w:r>
      <w:r w:rsidR="0029778D">
        <w:rPr>
          <w:rFonts w:asciiTheme="minorHAnsi" w:hAnsiTheme="minorHAnsi"/>
          <w:sz w:val="24"/>
          <w:szCs w:val="24"/>
        </w:rPr>
        <w:t>six</w:t>
      </w:r>
      <w:r w:rsidRPr="00341AFF">
        <w:rPr>
          <w:rFonts w:asciiTheme="minorHAnsi" w:hAnsiTheme="minorHAnsi"/>
          <w:sz w:val="24"/>
          <w:szCs w:val="24"/>
        </w:rPr>
        <w:t xml:space="preserve"> participants,</w:t>
      </w:r>
      <w:r w:rsidR="004F41C7" w:rsidRPr="00341AFF">
        <w:rPr>
          <w:rFonts w:asciiTheme="minorHAnsi" w:hAnsiTheme="minorHAnsi"/>
          <w:sz w:val="24"/>
          <w:szCs w:val="24"/>
        </w:rPr>
        <w:t xml:space="preserve"> all reported </w:t>
      </w:r>
      <w:r w:rsidR="00C71F2F" w:rsidRPr="00341AFF">
        <w:rPr>
          <w:rFonts w:asciiTheme="minorHAnsi" w:hAnsiTheme="minorHAnsi"/>
          <w:sz w:val="24"/>
          <w:szCs w:val="24"/>
        </w:rPr>
        <w:t>loss of friendship groups</w:t>
      </w:r>
      <w:r w:rsidR="001601B4" w:rsidRPr="00341AFF">
        <w:rPr>
          <w:rFonts w:asciiTheme="minorHAnsi" w:hAnsiTheme="minorHAnsi"/>
          <w:sz w:val="24"/>
          <w:szCs w:val="24"/>
        </w:rPr>
        <w:t xml:space="preserve">, </w:t>
      </w:r>
      <w:r w:rsidR="00DB5587" w:rsidRPr="00341AFF">
        <w:rPr>
          <w:rFonts w:asciiTheme="minorHAnsi" w:hAnsiTheme="minorHAnsi"/>
          <w:sz w:val="24"/>
          <w:szCs w:val="24"/>
        </w:rPr>
        <w:t>and on occasion</w:t>
      </w:r>
      <w:r w:rsidR="00C71F2F" w:rsidRPr="00341AFF">
        <w:rPr>
          <w:rFonts w:asciiTheme="minorHAnsi" w:hAnsiTheme="minorHAnsi"/>
          <w:sz w:val="24"/>
          <w:szCs w:val="24"/>
        </w:rPr>
        <w:t xml:space="preserve"> family members. </w:t>
      </w:r>
      <w:r w:rsidR="001601B4" w:rsidRPr="00341AFF">
        <w:rPr>
          <w:rFonts w:asciiTheme="minorHAnsi" w:hAnsiTheme="minorHAnsi"/>
          <w:sz w:val="24"/>
          <w:szCs w:val="24"/>
        </w:rPr>
        <w:t>Furthermore</w:t>
      </w:r>
      <w:r w:rsidR="00271B79">
        <w:rPr>
          <w:rFonts w:asciiTheme="minorHAnsi" w:hAnsiTheme="minorHAnsi"/>
          <w:sz w:val="24"/>
          <w:szCs w:val="24"/>
        </w:rPr>
        <w:t>,</w:t>
      </w:r>
      <w:r w:rsidR="001601B4" w:rsidRPr="00341AFF">
        <w:rPr>
          <w:rFonts w:asciiTheme="minorHAnsi" w:hAnsiTheme="minorHAnsi"/>
          <w:sz w:val="24"/>
          <w:szCs w:val="24"/>
        </w:rPr>
        <w:t xml:space="preserve"> three participants reported experiencing unemployment due to their impairment. Experiences of mental health seemed </w:t>
      </w:r>
      <w:r w:rsidR="004F41C7" w:rsidRPr="00341AFF">
        <w:rPr>
          <w:rFonts w:asciiTheme="minorHAnsi" w:hAnsiTheme="minorHAnsi"/>
          <w:sz w:val="24"/>
          <w:szCs w:val="24"/>
        </w:rPr>
        <w:t>to have</w:t>
      </w:r>
      <w:r w:rsidR="00C71F2F" w:rsidRPr="00341AFF">
        <w:rPr>
          <w:rFonts w:asciiTheme="minorHAnsi" w:hAnsiTheme="minorHAnsi"/>
          <w:sz w:val="24"/>
          <w:szCs w:val="24"/>
        </w:rPr>
        <w:t xml:space="preserve"> an isolating effect on participants </w:t>
      </w:r>
      <w:r w:rsidR="00DB5587" w:rsidRPr="00341AFF">
        <w:rPr>
          <w:rFonts w:asciiTheme="minorHAnsi" w:hAnsiTheme="minorHAnsi"/>
          <w:sz w:val="24"/>
          <w:szCs w:val="24"/>
        </w:rPr>
        <w:t>as they</w:t>
      </w:r>
      <w:r w:rsidR="00C71F2F" w:rsidRPr="00341AFF">
        <w:rPr>
          <w:rFonts w:asciiTheme="minorHAnsi" w:hAnsiTheme="minorHAnsi"/>
          <w:sz w:val="24"/>
          <w:szCs w:val="24"/>
        </w:rPr>
        <w:t xml:space="preserve"> became more reluctant to </w:t>
      </w:r>
      <w:r w:rsidR="004F41C7" w:rsidRPr="00341AFF">
        <w:rPr>
          <w:rFonts w:asciiTheme="minorHAnsi" w:hAnsiTheme="minorHAnsi"/>
          <w:sz w:val="24"/>
          <w:szCs w:val="24"/>
        </w:rPr>
        <w:t>engage with</w:t>
      </w:r>
      <w:r w:rsidR="00CC57FB" w:rsidRPr="00341AFF">
        <w:rPr>
          <w:rFonts w:asciiTheme="minorHAnsi" w:hAnsiTheme="minorHAnsi"/>
          <w:sz w:val="24"/>
          <w:szCs w:val="24"/>
        </w:rPr>
        <w:t>,</w:t>
      </w:r>
      <w:r w:rsidR="004F41C7" w:rsidRPr="00341AFF">
        <w:rPr>
          <w:rFonts w:asciiTheme="minorHAnsi" w:hAnsiTheme="minorHAnsi"/>
          <w:sz w:val="24"/>
          <w:szCs w:val="24"/>
        </w:rPr>
        <w:t xml:space="preserve"> and interact within</w:t>
      </w:r>
      <w:r w:rsidR="00CC57FB" w:rsidRPr="00341AFF">
        <w:rPr>
          <w:rFonts w:asciiTheme="minorHAnsi" w:hAnsiTheme="minorHAnsi"/>
          <w:sz w:val="24"/>
          <w:szCs w:val="24"/>
        </w:rPr>
        <w:t>,</w:t>
      </w:r>
      <w:r w:rsidR="004F41C7" w:rsidRPr="00341AFF">
        <w:rPr>
          <w:rFonts w:asciiTheme="minorHAnsi" w:hAnsiTheme="minorHAnsi"/>
          <w:sz w:val="24"/>
          <w:szCs w:val="24"/>
        </w:rPr>
        <w:t xml:space="preserve"> their communities. This was</w:t>
      </w:r>
      <w:r w:rsidR="00C71F2F" w:rsidRPr="00341AFF">
        <w:rPr>
          <w:rFonts w:asciiTheme="minorHAnsi" w:hAnsiTheme="minorHAnsi"/>
          <w:sz w:val="24"/>
          <w:szCs w:val="24"/>
        </w:rPr>
        <w:t xml:space="preserve"> particularly</w:t>
      </w:r>
      <w:r w:rsidR="00271B79">
        <w:rPr>
          <w:rFonts w:asciiTheme="minorHAnsi" w:hAnsiTheme="minorHAnsi"/>
          <w:sz w:val="24"/>
          <w:szCs w:val="24"/>
        </w:rPr>
        <w:t xml:space="preserve"> </w:t>
      </w:r>
      <w:r w:rsidR="00DB5587" w:rsidRPr="00341AFF">
        <w:rPr>
          <w:rFonts w:asciiTheme="minorHAnsi" w:hAnsiTheme="minorHAnsi"/>
          <w:sz w:val="24"/>
          <w:szCs w:val="24"/>
        </w:rPr>
        <w:t>the case</w:t>
      </w:r>
      <w:r w:rsidR="00C71F2F" w:rsidRPr="00341AFF">
        <w:rPr>
          <w:rFonts w:asciiTheme="minorHAnsi" w:hAnsiTheme="minorHAnsi"/>
          <w:sz w:val="24"/>
          <w:szCs w:val="24"/>
        </w:rPr>
        <w:t xml:space="preserve"> when a participant was experiencing a mental health crisis. </w:t>
      </w:r>
      <w:r w:rsidR="001601B4" w:rsidRPr="00341AFF">
        <w:rPr>
          <w:rFonts w:asciiTheme="minorHAnsi" w:hAnsiTheme="minorHAnsi"/>
          <w:sz w:val="24"/>
          <w:szCs w:val="24"/>
        </w:rPr>
        <w:t>I</w:t>
      </w:r>
      <w:r w:rsidR="00445D6A" w:rsidRPr="00341AFF">
        <w:rPr>
          <w:rFonts w:asciiTheme="minorHAnsi" w:hAnsiTheme="minorHAnsi"/>
          <w:sz w:val="24"/>
          <w:szCs w:val="24"/>
        </w:rPr>
        <w:t>n</w:t>
      </w:r>
      <w:r w:rsidR="00271B79">
        <w:rPr>
          <w:rFonts w:asciiTheme="minorHAnsi" w:hAnsiTheme="minorHAnsi"/>
          <w:sz w:val="24"/>
          <w:szCs w:val="24"/>
        </w:rPr>
        <w:t xml:space="preserve"> </w:t>
      </w:r>
      <w:r w:rsidR="00445D6A" w:rsidRPr="00341AFF">
        <w:rPr>
          <w:rFonts w:asciiTheme="minorHAnsi" w:hAnsiTheme="minorHAnsi"/>
          <w:sz w:val="24"/>
          <w:szCs w:val="24"/>
        </w:rPr>
        <w:t>Ezekiel’s</w:t>
      </w:r>
      <w:r w:rsidR="00C71F2F" w:rsidRPr="00341AFF">
        <w:rPr>
          <w:rFonts w:asciiTheme="minorHAnsi" w:hAnsiTheme="minorHAnsi"/>
          <w:sz w:val="24"/>
          <w:szCs w:val="24"/>
        </w:rPr>
        <w:t xml:space="preserve"> (47)</w:t>
      </w:r>
      <w:r w:rsidR="004F41C7" w:rsidRPr="00341AFF">
        <w:rPr>
          <w:rFonts w:asciiTheme="minorHAnsi" w:hAnsiTheme="minorHAnsi"/>
          <w:sz w:val="24"/>
          <w:szCs w:val="24"/>
        </w:rPr>
        <w:t xml:space="preserve"> narrative</w:t>
      </w:r>
      <w:r w:rsidR="00271B79">
        <w:rPr>
          <w:rFonts w:asciiTheme="minorHAnsi" w:hAnsiTheme="minorHAnsi"/>
          <w:sz w:val="24"/>
          <w:szCs w:val="24"/>
        </w:rPr>
        <w:t>,</w:t>
      </w:r>
      <w:r w:rsidR="004F41C7" w:rsidRPr="00341AFF">
        <w:rPr>
          <w:rFonts w:asciiTheme="minorHAnsi" w:hAnsiTheme="minorHAnsi"/>
          <w:sz w:val="24"/>
          <w:szCs w:val="24"/>
        </w:rPr>
        <w:t xml:space="preserve"> mental</w:t>
      </w:r>
      <w:r w:rsidR="00C71F2F" w:rsidRPr="00341AFF">
        <w:rPr>
          <w:rFonts w:asciiTheme="minorHAnsi" w:hAnsiTheme="minorHAnsi"/>
          <w:sz w:val="24"/>
          <w:szCs w:val="24"/>
        </w:rPr>
        <w:t xml:space="preserve"> illness </w:t>
      </w:r>
      <w:r w:rsidR="001601B4" w:rsidRPr="00341AFF">
        <w:rPr>
          <w:rFonts w:asciiTheme="minorHAnsi" w:hAnsiTheme="minorHAnsi"/>
          <w:sz w:val="24"/>
          <w:szCs w:val="24"/>
        </w:rPr>
        <w:t xml:space="preserve">contributed to experiences of unemployment but </w:t>
      </w:r>
      <w:r w:rsidR="00C71F2F" w:rsidRPr="00341AFF">
        <w:rPr>
          <w:rFonts w:asciiTheme="minorHAnsi" w:hAnsiTheme="minorHAnsi"/>
          <w:sz w:val="24"/>
          <w:szCs w:val="24"/>
        </w:rPr>
        <w:t xml:space="preserve">did not lead to loss of social connectivity with family members. </w:t>
      </w:r>
      <w:r w:rsidR="001601B4" w:rsidRPr="00341AFF">
        <w:rPr>
          <w:rFonts w:asciiTheme="minorHAnsi" w:hAnsiTheme="minorHAnsi"/>
          <w:sz w:val="24"/>
          <w:szCs w:val="24"/>
        </w:rPr>
        <w:t xml:space="preserve">Thus Ezekiel describes having </w:t>
      </w:r>
      <w:r w:rsidR="00DB5587" w:rsidRPr="00341AFF">
        <w:rPr>
          <w:rFonts w:asciiTheme="minorHAnsi" w:hAnsiTheme="minorHAnsi"/>
          <w:sz w:val="24"/>
          <w:szCs w:val="24"/>
        </w:rPr>
        <w:t>important</w:t>
      </w:r>
      <w:r w:rsidR="001601B4" w:rsidRPr="00341AFF">
        <w:rPr>
          <w:rFonts w:asciiTheme="minorHAnsi" w:hAnsiTheme="minorHAnsi"/>
          <w:sz w:val="24"/>
          <w:szCs w:val="24"/>
        </w:rPr>
        <w:t xml:space="preserve"> contact with members of his family. For this participant loneliness only affected his life during the evening when he was not in contact with </w:t>
      </w:r>
      <w:r w:rsidR="00CC57FB" w:rsidRPr="00341AFF">
        <w:rPr>
          <w:rFonts w:asciiTheme="minorHAnsi" w:hAnsiTheme="minorHAnsi"/>
          <w:sz w:val="24"/>
          <w:szCs w:val="24"/>
        </w:rPr>
        <w:t>them</w:t>
      </w:r>
      <w:r w:rsidR="001601B4" w:rsidRPr="00341AFF">
        <w:rPr>
          <w:rFonts w:asciiTheme="minorHAnsi" w:hAnsiTheme="minorHAnsi"/>
          <w:sz w:val="24"/>
          <w:szCs w:val="24"/>
        </w:rPr>
        <w:t xml:space="preserve">. </w:t>
      </w:r>
      <w:r w:rsidR="00271B79">
        <w:rPr>
          <w:rFonts w:asciiTheme="minorHAnsi" w:hAnsiTheme="minorHAnsi"/>
          <w:sz w:val="24"/>
          <w:szCs w:val="24"/>
        </w:rPr>
        <w:t>Ezekiel</w:t>
      </w:r>
      <w:r w:rsidR="00C71F2F" w:rsidRPr="00341AFF">
        <w:rPr>
          <w:rFonts w:asciiTheme="minorHAnsi" w:hAnsiTheme="minorHAnsi"/>
          <w:sz w:val="24"/>
          <w:szCs w:val="24"/>
        </w:rPr>
        <w:t xml:space="preserve"> reports:</w:t>
      </w:r>
    </w:p>
    <w:p w:rsidR="003F2D03" w:rsidRPr="00341AFF" w:rsidRDefault="003F2D03" w:rsidP="003F2D03">
      <w:pPr>
        <w:spacing w:line="480" w:lineRule="auto"/>
        <w:ind w:left="567" w:right="379"/>
        <w:jc w:val="both"/>
        <w:rPr>
          <w:rFonts w:asciiTheme="minorHAnsi" w:hAnsiTheme="minorHAnsi"/>
          <w:sz w:val="24"/>
          <w:szCs w:val="24"/>
        </w:rPr>
      </w:pPr>
      <w:r w:rsidRPr="00A21291">
        <w:rPr>
          <w:rFonts w:asciiTheme="minorHAnsi" w:hAnsiTheme="minorHAnsi"/>
          <w:i/>
          <w:sz w:val="24"/>
          <w:szCs w:val="24"/>
        </w:rPr>
        <w:t>‘I find my life now really lonely even though I have got my family round us… I see my sister quite often… and I pop round for a coffee and see my son sometimes… and most of the time I am round my mam</w:t>
      </w:r>
      <w:r w:rsidR="00CC57FB" w:rsidRPr="00A21291">
        <w:rPr>
          <w:rFonts w:asciiTheme="minorHAnsi" w:hAnsiTheme="minorHAnsi"/>
          <w:i/>
          <w:sz w:val="24"/>
          <w:szCs w:val="24"/>
        </w:rPr>
        <w:t>’</w:t>
      </w:r>
      <w:r w:rsidRPr="00A21291">
        <w:rPr>
          <w:rFonts w:asciiTheme="minorHAnsi" w:hAnsiTheme="minorHAnsi"/>
          <w:i/>
          <w:sz w:val="24"/>
          <w:szCs w:val="24"/>
        </w:rPr>
        <w:t>s… but on a night time I get really lonely my mind runs away with itself on a night time errr... I d</w:t>
      </w:r>
      <w:r w:rsidR="00271B79" w:rsidRPr="00A21291">
        <w:rPr>
          <w:rFonts w:asciiTheme="minorHAnsi" w:hAnsiTheme="minorHAnsi"/>
          <w:i/>
          <w:sz w:val="24"/>
          <w:szCs w:val="24"/>
        </w:rPr>
        <w:t>o find my life really lonely…’</w:t>
      </w:r>
      <w:r w:rsidR="00A21291">
        <w:rPr>
          <w:rFonts w:asciiTheme="minorHAnsi" w:hAnsiTheme="minorHAnsi"/>
          <w:sz w:val="24"/>
          <w:szCs w:val="24"/>
        </w:rPr>
        <w:t xml:space="preserve"> Ezekiel (47)</w:t>
      </w:r>
    </w:p>
    <w:p w:rsidR="00896648" w:rsidRPr="00341AFF" w:rsidRDefault="00C71F2F" w:rsidP="00C71F2F">
      <w:pPr>
        <w:spacing w:line="480" w:lineRule="auto"/>
        <w:jc w:val="both"/>
        <w:rPr>
          <w:rFonts w:asciiTheme="minorHAnsi" w:hAnsiTheme="minorHAnsi"/>
          <w:sz w:val="24"/>
          <w:szCs w:val="24"/>
        </w:rPr>
      </w:pPr>
      <w:r w:rsidRPr="00341AFF">
        <w:rPr>
          <w:rFonts w:asciiTheme="minorHAnsi" w:hAnsiTheme="minorHAnsi"/>
          <w:sz w:val="24"/>
          <w:szCs w:val="24"/>
        </w:rPr>
        <w:t xml:space="preserve">For </w:t>
      </w:r>
      <w:r w:rsidR="00445D6A" w:rsidRPr="00341AFF">
        <w:rPr>
          <w:rFonts w:asciiTheme="minorHAnsi" w:hAnsiTheme="minorHAnsi"/>
          <w:sz w:val="24"/>
          <w:szCs w:val="24"/>
        </w:rPr>
        <w:t>Ezekiel</w:t>
      </w:r>
      <w:r w:rsidRPr="00341AFF">
        <w:rPr>
          <w:rFonts w:asciiTheme="minorHAnsi" w:hAnsiTheme="minorHAnsi"/>
          <w:sz w:val="24"/>
          <w:szCs w:val="24"/>
        </w:rPr>
        <w:t xml:space="preserve"> the experience of loneliness on</w:t>
      </w:r>
      <w:r w:rsidR="00445D6A" w:rsidRPr="00341AFF">
        <w:rPr>
          <w:rFonts w:asciiTheme="minorHAnsi" w:hAnsiTheme="minorHAnsi"/>
          <w:sz w:val="24"/>
          <w:szCs w:val="24"/>
        </w:rPr>
        <w:t xml:space="preserve">ly occurs during evenings when </w:t>
      </w:r>
      <w:r w:rsidR="00DB5587" w:rsidRPr="00341AFF">
        <w:rPr>
          <w:rFonts w:asciiTheme="minorHAnsi" w:hAnsiTheme="minorHAnsi"/>
          <w:sz w:val="24"/>
          <w:szCs w:val="24"/>
        </w:rPr>
        <w:t>he is</w:t>
      </w:r>
      <w:r w:rsidRPr="00341AFF">
        <w:rPr>
          <w:rFonts w:asciiTheme="minorHAnsi" w:hAnsiTheme="minorHAnsi"/>
          <w:sz w:val="24"/>
          <w:szCs w:val="24"/>
        </w:rPr>
        <w:t xml:space="preserve"> not in </w:t>
      </w:r>
      <w:r w:rsidR="00445D6A" w:rsidRPr="00341AFF">
        <w:rPr>
          <w:rFonts w:asciiTheme="minorHAnsi" w:hAnsiTheme="minorHAnsi"/>
          <w:sz w:val="24"/>
          <w:szCs w:val="24"/>
        </w:rPr>
        <w:t>contact</w:t>
      </w:r>
      <w:r w:rsidRPr="00341AFF">
        <w:rPr>
          <w:rFonts w:asciiTheme="minorHAnsi" w:hAnsiTheme="minorHAnsi"/>
          <w:sz w:val="24"/>
          <w:szCs w:val="24"/>
        </w:rPr>
        <w:t xml:space="preserve"> with </w:t>
      </w:r>
      <w:r w:rsidR="00DB5587" w:rsidRPr="00341AFF">
        <w:rPr>
          <w:rFonts w:asciiTheme="minorHAnsi" w:hAnsiTheme="minorHAnsi"/>
          <w:sz w:val="24"/>
          <w:szCs w:val="24"/>
        </w:rPr>
        <w:t>his</w:t>
      </w:r>
      <w:r w:rsidRPr="00341AFF">
        <w:rPr>
          <w:rFonts w:asciiTheme="minorHAnsi" w:hAnsiTheme="minorHAnsi"/>
          <w:sz w:val="24"/>
          <w:szCs w:val="24"/>
        </w:rPr>
        <w:t xml:space="preserve"> family. </w:t>
      </w:r>
      <w:r w:rsidR="004F41C7" w:rsidRPr="00341AFF">
        <w:rPr>
          <w:rFonts w:asciiTheme="minorHAnsi" w:hAnsiTheme="minorHAnsi"/>
          <w:sz w:val="24"/>
          <w:szCs w:val="24"/>
        </w:rPr>
        <w:t xml:space="preserve">Unfortunately </w:t>
      </w:r>
      <w:r w:rsidR="00DB5587" w:rsidRPr="00341AFF">
        <w:rPr>
          <w:rFonts w:asciiTheme="minorHAnsi" w:hAnsiTheme="minorHAnsi"/>
          <w:sz w:val="24"/>
          <w:szCs w:val="24"/>
        </w:rPr>
        <w:t xml:space="preserve">it is during these periods </w:t>
      </w:r>
      <w:r w:rsidR="004F41C7" w:rsidRPr="00341AFF">
        <w:rPr>
          <w:rFonts w:asciiTheme="minorHAnsi" w:hAnsiTheme="minorHAnsi"/>
          <w:sz w:val="24"/>
          <w:szCs w:val="24"/>
        </w:rPr>
        <w:t xml:space="preserve">when </w:t>
      </w:r>
      <w:r w:rsidR="00445D6A" w:rsidRPr="00341AFF">
        <w:rPr>
          <w:rFonts w:asciiTheme="minorHAnsi" w:hAnsiTheme="minorHAnsi"/>
          <w:sz w:val="24"/>
          <w:szCs w:val="24"/>
        </w:rPr>
        <w:t xml:space="preserve">Ezekiel reports </w:t>
      </w:r>
      <w:r w:rsidR="004F41C7" w:rsidRPr="00341AFF">
        <w:rPr>
          <w:rFonts w:asciiTheme="minorHAnsi" w:hAnsiTheme="minorHAnsi"/>
          <w:sz w:val="24"/>
          <w:szCs w:val="24"/>
        </w:rPr>
        <w:t xml:space="preserve">he is most at risk of </w:t>
      </w:r>
      <w:r w:rsidRPr="00341AFF">
        <w:rPr>
          <w:rFonts w:asciiTheme="minorHAnsi" w:hAnsiTheme="minorHAnsi"/>
          <w:sz w:val="24"/>
          <w:szCs w:val="24"/>
        </w:rPr>
        <w:t xml:space="preserve">loneliness </w:t>
      </w:r>
      <w:r w:rsidR="00445D6A" w:rsidRPr="00341AFF">
        <w:rPr>
          <w:rFonts w:asciiTheme="minorHAnsi" w:hAnsiTheme="minorHAnsi"/>
          <w:sz w:val="24"/>
          <w:szCs w:val="24"/>
        </w:rPr>
        <w:t>which has</w:t>
      </w:r>
      <w:r w:rsidR="00271B79">
        <w:rPr>
          <w:rFonts w:asciiTheme="minorHAnsi" w:hAnsiTheme="minorHAnsi"/>
          <w:sz w:val="24"/>
          <w:szCs w:val="24"/>
        </w:rPr>
        <w:t xml:space="preserve"> </w:t>
      </w:r>
      <w:r w:rsidR="004F41C7" w:rsidRPr="00341AFF">
        <w:rPr>
          <w:rFonts w:asciiTheme="minorHAnsi" w:hAnsiTheme="minorHAnsi"/>
          <w:sz w:val="24"/>
          <w:szCs w:val="24"/>
        </w:rPr>
        <w:t xml:space="preserve">a significant </w:t>
      </w:r>
      <w:r w:rsidRPr="00341AFF">
        <w:rPr>
          <w:rFonts w:asciiTheme="minorHAnsi" w:hAnsiTheme="minorHAnsi"/>
          <w:sz w:val="24"/>
          <w:szCs w:val="24"/>
        </w:rPr>
        <w:t>negative impact on h</w:t>
      </w:r>
      <w:r w:rsidR="00DB5587" w:rsidRPr="00341AFF">
        <w:rPr>
          <w:rFonts w:asciiTheme="minorHAnsi" w:hAnsiTheme="minorHAnsi"/>
          <w:sz w:val="24"/>
          <w:szCs w:val="24"/>
        </w:rPr>
        <w:t>is</w:t>
      </w:r>
      <w:r w:rsidRPr="00341AFF">
        <w:rPr>
          <w:rFonts w:asciiTheme="minorHAnsi" w:hAnsiTheme="minorHAnsi"/>
          <w:sz w:val="24"/>
          <w:szCs w:val="24"/>
        </w:rPr>
        <w:t xml:space="preserve"> mental health and </w:t>
      </w:r>
      <w:r w:rsidR="004F41C7" w:rsidRPr="00341AFF">
        <w:rPr>
          <w:rFonts w:asciiTheme="minorHAnsi" w:hAnsiTheme="minorHAnsi"/>
          <w:sz w:val="24"/>
          <w:szCs w:val="24"/>
        </w:rPr>
        <w:t xml:space="preserve">emotional </w:t>
      </w:r>
      <w:r w:rsidRPr="00341AFF">
        <w:rPr>
          <w:rFonts w:asciiTheme="minorHAnsi" w:hAnsiTheme="minorHAnsi"/>
          <w:sz w:val="24"/>
          <w:szCs w:val="24"/>
        </w:rPr>
        <w:t xml:space="preserve">wellbeing. Within this narrative we </w:t>
      </w:r>
      <w:r w:rsidR="004F41C7" w:rsidRPr="00341AFF">
        <w:rPr>
          <w:rFonts w:asciiTheme="minorHAnsi" w:hAnsiTheme="minorHAnsi"/>
          <w:sz w:val="24"/>
          <w:szCs w:val="24"/>
        </w:rPr>
        <w:t>can observe a</w:t>
      </w:r>
      <w:r w:rsidRPr="00341AFF">
        <w:rPr>
          <w:rFonts w:asciiTheme="minorHAnsi" w:hAnsiTheme="minorHAnsi"/>
          <w:sz w:val="24"/>
          <w:szCs w:val="24"/>
        </w:rPr>
        <w:t xml:space="preserve"> relationship between </w:t>
      </w:r>
      <w:r w:rsidR="004F41C7" w:rsidRPr="00341AFF">
        <w:rPr>
          <w:rFonts w:asciiTheme="minorHAnsi" w:hAnsiTheme="minorHAnsi"/>
          <w:sz w:val="24"/>
          <w:szCs w:val="24"/>
        </w:rPr>
        <w:t>specific</w:t>
      </w:r>
      <w:r w:rsidRPr="00341AFF">
        <w:rPr>
          <w:rFonts w:asciiTheme="minorHAnsi" w:hAnsiTheme="minorHAnsi"/>
          <w:sz w:val="24"/>
          <w:szCs w:val="24"/>
        </w:rPr>
        <w:t xml:space="preserve"> periods of </w:t>
      </w:r>
      <w:r w:rsidRPr="00341AFF">
        <w:rPr>
          <w:rFonts w:asciiTheme="minorHAnsi" w:hAnsiTheme="minorHAnsi"/>
          <w:sz w:val="24"/>
          <w:szCs w:val="24"/>
        </w:rPr>
        <w:lastRenderedPageBreak/>
        <w:t>lonel</w:t>
      </w:r>
      <w:r w:rsidR="00445D6A" w:rsidRPr="00341AFF">
        <w:rPr>
          <w:rFonts w:asciiTheme="minorHAnsi" w:hAnsiTheme="minorHAnsi"/>
          <w:sz w:val="24"/>
          <w:szCs w:val="24"/>
        </w:rPr>
        <w:t>iness and the deterioration of</w:t>
      </w:r>
      <w:r w:rsidR="00A21291">
        <w:rPr>
          <w:rFonts w:asciiTheme="minorHAnsi" w:hAnsiTheme="minorHAnsi"/>
          <w:sz w:val="24"/>
          <w:szCs w:val="24"/>
        </w:rPr>
        <w:t xml:space="preserve"> </w:t>
      </w:r>
      <w:r w:rsidR="00445D6A" w:rsidRPr="00341AFF">
        <w:rPr>
          <w:rFonts w:asciiTheme="minorHAnsi" w:hAnsiTheme="minorHAnsi"/>
          <w:sz w:val="24"/>
          <w:szCs w:val="24"/>
        </w:rPr>
        <w:t>Ezekiel’s</w:t>
      </w:r>
      <w:r w:rsidR="00896648" w:rsidRPr="00341AFF">
        <w:rPr>
          <w:rFonts w:asciiTheme="minorHAnsi" w:hAnsiTheme="minorHAnsi"/>
          <w:sz w:val="24"/>
          <w:szCs w:val="24"/>
        </w:rPr>
        <w:t xml:space="preserve"> mental</w:t>
      </w:r>
      <w:r w:rsidRPr="00341AFF">
        <w:rPr>
          <w:rFonts w:asciiTheme="minorHAnsi" w:hAnsiTheme="minorHAnsi"/>
          <w:sz w:val="24"/>
          <w:szCs w:val="24"/>
        </w:rPr>
        <w:t xml:space="preserve"> health</w:t>
      </w:r>
      <w:r w:rsidR="00A21291">
        <w:rPr>
          <w:rFonts w:asciiTheme="minorHAnsi" w:hAnsiTheme="minorHAnsi"/>
          <w:sz w:val="24"/>
          <w:szCs w:val="24"/>
        </w:rPr>
        <w:t>,</w:t>
      </w:r>
      <w:r w:rsidR="00896648" w:rsidRPr="00341AFF">
        <w:rPr>
          <w:rFonts w:asciiTheme="minorHAnsi" w:hAnsiTheme="minorHAnsi"/>
          <w:sz w:val="24"/>
          <w:szCs w:val="24"/>
        </w:rPr>
        <w:t xml:space="preserve"> which is</w:t>
      </w:r>
      <w:r w:rsidR="00445D6A" w:rsidRPr="00341AFF">
        <w:rPr>
          <w:rFonts w:asciiTheme="minorHAnsi" w:hAnsiTheme="minorHAnsi"/>
          <w:sz w:val="24"/>
          <w:szCs w:val="24"/>
        </w:rPr>
        <w:t xml:space="preserve"> somewhat</w:t>
      </w:r>
      <w:r w:rsidR="00896648" w:rsidRPr="00341AFF">
        <w:rPr>
          <w:rFonts w:asciiTheme="minorHAnsi" w:hAnsiTheme="minorHAnsi"/>
          <w:sz w:val="24"/>
          <w:szCs w:val="24"/>
        </w:rPr>
        <w:t xml:space="preserve"> representative of the wider disabled group in this study</w:t>
      </w:r>
      <w:r w:rsidR="00A21291">
        <w:rPr>
          <w:rFonts w:asciiTheme="minorHAnsi" w:hAnsiTheme="minorHAnsi"/>
          <w:sz w:val="24"/>
          <w:szCs w:val="24"/>
        </w:rPr>
        <w:t>.</w:t>
      </w:r>
    </w:p>
    <w:p w:rsidR="001601B4" w:rsidRPr="00341AFF" w:rsidRDefault="001601B4" w:rsidP="00C71F2F">
      <w:pPr>
        <w:spacing w:line="480" w:lineRule="auto"/>
        <w:jc w:val="both"/>
        <w:rPr>
          <w:rFonts w:asciiTheme="minorHAnsi" w:hAnsiTheme="minorHAnsi"/>
          <w:sz w:val="24"/>
          <w:szCs w:val="24"/>
        </w:rPr>
      </w:pPr>
    </w:p>
    <w:p w:rsidR="00C71F2F" w:rsidRPr="00341AFF" w:rsidRDefault="00C71F2F" w:rsidP="00C71F2F">
      <w:pPr>
        <w:spacing w:line="480" w:lineRule="auto"/>
        <w:jc w:val="both"/>
        <w:rPr>
          <w:rFonts w:asciiTheme="minorHAnsi" w:hAnsiTheme="minorHAnsi"/>
          <w:sz w:val="24"/>
          <w:szCs w:val="24"/>
        </w:rPr>
      </w:pPr>
      <w:r w:rsidRPr="00A21291">
        <w:rPr>
          <w:rFonts w:asciiTheme="minorHAnsi" w:hAnsiTheme="minorHAnsi"/>
          <w:sz w:val="24"/>
          <w:szCs w:val="24"/>
        </w:rPr>
        <w:t xml:space="preserve">Interestingly, </w:t>
      </w:r>
      <w:r w:rsidR="0029778D" w:rsidRPr="00A21291">
        <w:rPr>
          <w:rFonts w:asciiTheme="minorHAnsi" w:hAnsiTheme="minorHAnsi"/>
          <w:sz w:val="24"/>
          <w:szCs w:val="24"/>
        </w:rPr>
        <w:t xml:space="preserve">two </w:t>
      </w:r>
      <w:r w:rsidRPr="00A21291">
        <w:rPr>
          <w:rFonts w:asciiTheme="minorHAnsi" w:hAnsiTheme="minorHAnsi"/>
          <w:sz w:val="24"/>
          <w:szCs w:val="24"/>
        </w:rPr>
        <w:t>of our participants</w:t>
      </w:r>
      <w:r w:rsidR="00896648" w:rsidRPr="00A21291">
        <w:rPr>
          <w:rFonts w:asciiTheme="minorHAnsi" w:hAnsiTheme="minorHAnsi"/>
          <w:sz w:val="24"/>
          <w:szCs w:val="24"/>
        </w:rPr>
        <w:t>,</w:t>
      </w:r>
      <w:r w:rsidR="00DB5587" w:rsidRPr="00A21291">
        <w:rPr>
          <w:rFonts w:asciiTheme="minorHAnsi" w:hAnsiTheme="minorHAnsi"/>
          <w:sz w:val="24"/>
          <w:szCs w:val="24"/>
        </w:rPr>
        <w:t xml:space="preserve"> although did not identify </w:t>
      </w:r>
      <w:r w:rsidRPr="00A21291">
        <w:rPr>
          <w:rFonts w:asciiTheme="minorHAnsi" w:hAnsiTheme="minorHAnsi"/>
          <w:sz w:val="24"/>
          <w:szCs w:val="24"/>
        </w:rPr>
        <w:t>as a disabled person</w:t>
      </w:r>
      <w:r w:rsidR="00896648" w:rsidRPr="00A21291">
        <w:rPr>
          <w:rFonts w:asciiTheme="minorHAnsi" w:hAnsiTheme="minorHAnsi"/>
          <w:sz w:val="24"/>
          <w:szCs w:val="24"/>
        </w:rPr>
        <w:t>,</w:t>
      </w:r>
      <w:r w:rsidR="00B50CC8">
        <w:rPr>
          <w:rFonts w:asciiTheme="minorHAnsi" w:hAnsiTheme="minorHAnsi"/>
          <w:sz w:val="24"/>
          <w:szCs w:val="24"/>
        </w:rPr>
        <w:t xml:space="preserve"> </w:t>
      </w:r>
      <w:r w:rsidR="00896648" w:rsidRPr="00A21291">
        <w:rPr>
          <w:rFonts w:asciiTheme="minorHAnsi" w:hAnsiTheme="minorHAnsi"/>
          <w:sz w:val="24"/>
          <w:szCs w:val="24"/>
        </w:rPr>
        <w:t>also</w:t>
      </w:r>
      <w:r w:rsidR="00896648" w:rsidRPr="00341AFF">
        <w:rPr>
          <w:rFonts w:asciiTheme="minorHAnsi" w:hAnsiTheme="minorHAnsi"/>
          <w:sz w:val="24"/>
          <w:szCs w:val="24"/>
        </w:rPr>
        <w:t xml:space="preserve"> suggested that </w:t>
      </w:r>
      <w:r w:rsidR="0029778D">
        <w:rPr>
          <w:rFonts w:asciiTheme="minorHAnsi" w:hAnsiTheme="minorHAnsi"/>
          <w:sz w:val="24"/>
          <w:szCs w:val="24"/>
        </w:rPr>
        <w:t xml:space="preserve">they were </w:t>
      </w:r>
      <w:r w:rsidRPr="00341AFF">
        <w:rPr>
          <w:rFonts w:asciiTheme="minorHAnsi" w:hAnsiTheme="minorHAnsi"/>
          <w:sz w:val="24"/>
          <w:szCs w:val="24"/>
        </w:rPr>
        <w:t xml:space="preserve">significantly affected by </w:t>
      </w:r>
      <w:r w:rsidR="0029778D">
        <w:rPr>
          <w:rFonts w:asciiTheme="minorHAnsi" w:hAnsiTheme="minorHAnsi"/>
          <w:sz w:val="24"/>
          <w:szCs w:val="24"/>
        </w:rPr>
        <w:t>their loved-one’s experience</w:t>
      </w:r>
      <w:r w:rsidR="00B50CC8">
        <w:rPr>
          <w:rFonts w:asciiTheme="minorHAnsi" w:hAnsiTheme="minorHAnsi"/>
          <w:sz w:val="24"/>
          <w:szCs w:val="24"/>
        </w:rPr>
        <w:t xml:space="preserve"> of</w:t>
      </w:r>
      <w:r w:rsidR="0029778D">
        <w:rPr>
          <w:rFonts w:asciiTheme="minorHAnsi" w:hAnsiTheme="minorHAnsi"/>
          <w:sz w:val="24"/>
          <w:szCs w:val="24"/>
        </w:rPr>
        <w:t xml:space="preserve"> </w:t>
      </w:r>
      <w:r w:rsidRPr="00341AFF">
        <w:rPr>
          <w:rFonts w:asciiTheme="minorHAnsi" w:hAnsiTheme="minorHAnsi"/>
          <w:sz w:val="24"/>
          <w:szCs w:val="24"/>
        </w:rPr>
        <w:t xml:space="preserve">dementia. For Christopher (62) the experience of his wife had significantly transformed his own relationship with </w:t>
      </w:r>
      <w:r w:rsidR="00896648" w:rsidRPr="00341AFF">
        <w:rPr>
          <w:rFonts w:asciiTheme="minorHAnsi" w:hAnsiTheme="minorHAnsi"/>
          <w:sz w:val="24"/>
          <w:szCs w:val="24"/>
        </w:rPr>
        <w:t>his community</w:t>
      </w:r>
      <w:r w:rsidRPr="00341AFF">
        <w:rPr>
          <w:rFonts w:asciiTheme="minorHAnsi" w:hAnsiTheme="minorHAnsi"/>
          <w:sz w:val="24"/>
          <w:szCs w:val="24"/>
        </w:rPr>
        <w:t>. Christopher reported the deterioration of his wife's health result</w:t>
      </w:r>
      <w:r w:rsidR="00B50CC8">
        <w:rPr>
          <w:rFonts w:asciiTheme="minorHAnsi" w:hAnsiTheme="minorHAnsi"/>
          <w:sz w:val="24"/>
          <w:szCs w:val="24"/>
        </w:rPr>
        <w:t>ing</w:t>
      </w:r>
      <w:r w:rsidRPr="00341AFF">
        <w:rPr>
          <w:rFonts w:asciiTheme="minorHAnsi" w:hAnsiTheme="minorHAnsi"/>
          <w:sz w:val="24"/>
          <w:szCs w:val="24"/>
        </w:rPr>
        <w:t xml:space="preserve"> in her moving into a care home. In Christopher's narrative we see a lack of services during the early onset of dementia resulting in </w:t>
      </w:r>
      <w:r w:rsidR="003E072B" w:rsidRPr="00341AFF">
        <w:rPr>
          <w:rFonts w:asciiTheme="minorHAnsi" w:hAnsiTheme="minorHAnsi"/>
          <w:sz w:val="24"/>
          <w:szCs w:val="24"/>
        </w:rPr>
        <w:t>his and his wif</w:t>
      </w:r>
      <w:r w:rsidR="00896648" w:rsidRPr="00341AFF">
        <w:rPr>
          <w:rFonts w:asciiTheme="minorHAnsi" w:hAnsiTheme="minorHAnsi"/>
          <w:sz w:val="24"/>
          <w:szCs w:val="24"/>
        </w:rPr>
        <w:t>e</w:t>
      </w:r>
      <w:r w:rsidR="003E072B" w:rsidRPr="00341AFF">
        <w:rPr>
          <w:rFonts w:asciiTheme="minorHAnsi" w:hAnsiTheme="minorHAnsi"/>
          <w:sz w:val="24"/>
          <w:szCs w:val="24"/>
        </w:rPr>
        <w:t>’</w:t>
      </w:r>
      <w:r w:rsidR="00896648" w:rsidRPr="00341AFF">
        <w:rPr>
          <w:rFonts w:asciiTheme="minorHAnsi" w:hAnsiTheme="minorHAnsi"/>
          <w:sz w:val="24"/>
          <w:szCs w:val="24"/>
        </w:rPr>
        <w:t>s</w:t>
      </w:r>
      <w:r w:rsidRPr="00341AFF">
        <w:rPr>
          <w:rFonts w:asciiTheme="minorHAnsi" w:hAnsiTheme="minorHAnsi"/>
          <w:sz w:val="24"/>
          <w:szCs w:val="24"/>
        </w:rPr>
        <w:t xml:space="preserve"> loss of social connectivity</w:t>
      </w:r>
      <w:r w:rsidR="00896648" w:rsidRPr="00341AFF">
        <w:rPr>
          <w:rFonts w:asciiTheme="minorHAnsi" w:hAnsiTheme="minorHAnsi"/>
          <w:sz w:val="24"/>
          <w:szCs w:val="24"/>
        </w:rPr>
        <w:t xml:space="preserve">. </w:t>
      </w:r>
      <w:r w:rsidR="00463951">
        <w:rPr>
          <w:rFonts w:asciiTheme="minorHAnsi" w:hAnsiTheme="minorHAnsi"/>
          <w:sz w:val="24"/>
          <w:szCs w:val="24"/>
        </w:rPr>
        <w:t>H</w:t>
      </w:r>
      <w:r w:rsidR="00896648" w:rsidRPr="00341AFF">
        <w:rPr>
          <w:rFonts w:asciiTheme="minorHAnsi" w:hAnsiTheme="minorHAnsi"/>
          <w:sz w:val="24"/>
          <w:szCs w:val="24"/>
        </w:rPr>
        <w:t>is</w:t>
      </w:r>
      <w:r w:rsidRPr="00341AFF">
        <w:rPr>
          <w:rFonts w:asciiTheme="minorHAnsi" w:hAnsiTheme="minorHAnsi"/>
          <w:sz w:val="24"/>
          <w:szCs w:val="24"/>
        </w:rPr>
        <w:t xml:space="preserve"> responsibility of care</w:t>
      </w:r>
      <w:r w:rsidR="00D41CC4" w:rsidRPr="00341AFF">
        <w:rPr>
          <w:rFonts w:asciiTheme="minorHAnsi" w:hAnsiTheme="minorHAnsi"/>
          <w:sz w:val="24"/>
          <w:szCs w:val="24"/>
        </w:rPr>
        <w:t xml:space="preserve"> to his wife </w:t>
      </w:r>
      <w:r w:rsidR="00463951">
        <w:rPr>
          <w:rFonts w:asciiTheme="minorHAnsi" w:hAnsiTheme="minorHAnsi"/>
          <w:sz w:val="24"/>
          <w:szCs w:val="24"/>
        </w:rPr>
        <w:t xml:space="preserve">thus </w:t>
      </w:r>
      <w:r w:rsidR="00D41CC4" w:rsidRPr="00341AFF">
        <w:rPr>
          <w:rFonts w:asciiTheme="minorHAnsi" w:hAnsiTheme="minorHAnsi"/>
          <w:sz w:val="24"/>
          <w:szCs w:val="24"/>
        </w:rPr>
        <w:t>alienated</w:t>
      </w:r>
      <w:r w:rsidR="00896648" w:rsidRPr="00341AFF">
        <w:rPr>
          <w:rFonts w:asciiTheme="minorHAnsi" w:hAnsiTheme="minorHAnsi"/>
          <w:sz w:val="24"/>
          <w:szCs w:val="24"/>
        </w:rPr>
        <w:t xml:space="preserve"> him f</w:t>
      </w:r>
      <w:r w:rsidR="00D41CC4" w:rsidRPr="00341AFF">
        <w:rPr>
          <w:rFonts w:asciiTheme="minorHAnsi" w:hAnsiTheme="minorHAnsi"/>
          <w:sz w:val="24"/>
          <w:szCs w:val="24"/>
        </w:rPr>
        <w:t>rom</w:t>
      </w:r>
      <w:r w:rsidR="00896648" w:rsidRPr="00341AFF">
        <w:rPr>
          <w:rFonts w:asciiTheme="minorHAnsi" w:hAnsiTheme="minorHAnsi"/>
          <w:sz w:val="24"/>
          <w:szCs w:val="24"/>
        </w:rPr>
        <w:t xml:space="preserve"> his wider community</w:t>
      </w:r>
      <w:r w:rsidRPr="00341AFF">
        <w:rPr>
          <w:rFonts w:asciiTheme="minorHAnsi" w:hAnsiTheme="minorHAnsi"/>
          <w:sz w:val="24"/>
          <w:szCs w:val="24"/>
        </w:rPr>
        <w:t xml:space="preserve">. Now his wife has been moved to a care home, Christopher </w:t>
      </w:r>
      <w:r w:rsidR="00896648" w:rsidRPr="00341AFF">
        <w:rPr>
          <w:rFonts w:asciiTheme="minorHAnsi" w:hAnsiTheme="minorHAnsi"/>
          <w:sz w:val="24"/>
          <w:szCs w:val="24"/>
        </w:rPr>
        <w:t>reports that</w:t>
      </w:r>
      <w:r w:rsidRPr="00341AFF">
        <w:rPr>
          <w:rFonts w:asciiTheme="minorHAnsi" w:hAnsiTheme="minorHAnsi"/>
          <w:sz w:val="24"/>
          <w:szCs w:val="24"/>
        </w:rPr>
        <w:t xml:space="preserve"> his daily activities </w:t>
      </w:r>
      <w:r w:rsidR="00896648" w:rsidRPr="00341AFF">
        <w:rPr>
          <w:rFonts w:asciiTheme="minorHAnsi" w:hAnsiTheme="minorHAnsi"/>
          <w:sz w:val="24"/>
          <w:szCs w:val="24"/>
        </w:rPr>
        <w:t xml:space="preserve">are now </w:t>
      </w:r>
      <w:r w:rsidRPr="00341AFF">
        <w:rPr>
          <w:rFonts w:asciiTheme="minorHAnsi" w:hAnsiTheme="minorHAnsi"/>
          <w:sz w:val="24"/>
          <w:szCs w:val="24"/>
        </w:rPr>
        <w:t xml:space="preserve">situated around visiting times. </w:t>
      </w:r>
      <w:r w:rsidR="00B50CC8">
        <w:rPr>
          <w:rFonts w:asciiTheme="minorHAnsi" w:hAnsiTheme="minorHAnsi"/>
          <w:sz w:val="24"/>
          <w:szCs w:val="24"/>
        </w:rPr>
        <w:t>A</w:t>
      </w:r>
      <w:r w:rsidRPr="00341AFF">
        <w:rPr>
          <w:rFonts w:asciiTheme="minorHAnsi" w:hAnsiTheme="minorHAnsi"/>
          <w:sz w:val="24"/>
          <w:szCs w:val="24"/>
        </w:rPr>
        <w:t>lthough he has a relationship with his wife and care staff</w:t>
      </w:r>
      <w:r w:rsidR="003E072B" w:rsidRPr="00341AFF">
        <w:rPr>
          <w:rFonts w:asciiTheme="minorHAnsi" w:hAnsiTheme="minorHAnsi"/>
          <w:sz w:val="24"/>
          <w:szCs w:val="24"/>
        </w:rPr>
        <w:t>,</w:t>
      </w:r>
      <w:r w:rsidRPr="00341AFF">
        <w:rPr>
          <w:rFonts w:asciiTheme="minorHAnsi" w:hAnsiTheme="minorHAnsi"/>
          <w:sz w:val="24"/>
          <w:szCs w:val="24"/>
        </w:rPr>
        <w:t xml:space="preserve"> he has very little </w:t>
      </w:r>
      <w:r w:rsidR="00896648" w:rsidRPr="00341AFF">
        <w:rPr>
          <w:rFonts w:asciiTheme="minorHAnsi" w:hAnsiTheme="minorHAnsi"/>
          <w:sz w:val="24"/>
          <w:szCs w:val="24"/>
        </w:rPr>
        <w:t>interaction with</w:t>
      </w:r>
      <w:r w:rsidRPr="00341AFF">
        <w:rPr>
          <w:rFonts w:asciiTheme="minorHAnsi" w:hAnsiTheme="minorHAnsi"/>
          <w:sz w:val="24"/>
          <w:szCs w:val="24"/>
        </w:rPr>
        <w:t xml:space="preserve"> other peer groups or</w:t>
      </w:r>
      <w:r w:rsidR="00B50CC8">
        <w:rPr>
          <w:rFonts w:asciiTheme="minorHAnsi" w:hAnsiTheme="minorHAnsi"/>
          <w:sz w:val="24"/>
          <w:szCs w:val="24"/>
        </w:rPr>
        <w:t xml:space="preserve"> </w:t>
      </w:r>
      <w:r w:rsidRPr="00341AFF">
        <w:rPr>
          <w:rFonts w:asciiTheme="minorHAnsi" w:hAnsiTheme="minorHAnsi"/>
          <w:sz w:val="24"/>
          <w:szCs w:val="24"/>
        </w:rPr>
        <w:t xml:space="preserve">family members. </w:t>
      </w:r>
      <w:r w:rsidR="00A558D6" w:rsidRPr="00341AFF">
        <w:rPr>
          <w:rFonts w:asciiTheme="minorHAnsi" w:hAnsiTheme="minorHAnsi"/>
          <w:sz w:val="24"/>
          <w:szCs w:val="24"/>
        </w:rPr>
        <w:t xml:space="preserve">Hence, Christopher’s experiences of his wife’s mental capacity seem to </w:t>
      </w:r>
      <w:r w:rsidR="00896648" w:rsidRPr="00341AFF">
        <w:rPr>
          <w:rFonts w:asciiTheme="minorHAnsi" w:hAnsiTheme="minorHAnsi"/>
          <w:sz w:val="24"/>
          <w:szCs w:val="24"/>
        </w:rPr>
        <w:t>have resulted in him</w:t>
      </w:r>
      <w:r w:rsidRPr="00341AFF">
        <w:rPr>
          <w:rFonts w:asciiTheme="minorHAnsi" w:hAnsiTheme="minorHAnsi"/>
          <w:sz w:val="24"/>
          <w:szCs w:val="24"/>
        </w:rPr>
        <w:t xml:space="preserve"> becoming increasingly </w:t>
      </w:r>
      <w:r w:rsidR="00896648" w:rsidRPr="00341AFF">
        <w:rPr>
          <w:rFonts w:asciiTheme="minorHAnsi" w:hAnsiTheme="minorHAnsi"/>
          <w:sz w:val="24"/>
          <w:szCs w:val="24"/>
        </w:rPr>
        <w:t xml:space="preserve">lonely and </w:t>
      </w:r>
      <w:r w:rsidRPr="00341AFF">
        <w:rPr>
          <w:rFonts w:asciiTheme="minorHAnsi" w:hAnsiTheme="minorHAnsi"/>
          <w:sz w:val="24"/>
          <w:szCs w:val="24"/>
        </w:rPr>
        <w:t>socially isolated.</w:t>
      </w:r>
    </w:p>
    <w:p w:rsidR="00487222" w:rsidRPr="00341AFF" w:rsidRDefault="00487222" w:rsidP="00487222">
      <w:pPr>
        <w:spacing w:line="480" w:lineRule="auto"/>
        <w:jc w:val="both"/>
        <w:rPr>
          <w:rFonts w:asciiTheme="minorHAnsi" w:hAnsiTheme="minorHAnsi"/>
          <w:b/>
          <w:sz w:val="24"/>
          <w:szCs w:val="24"/>
        </w:rPr>
      </w:pPr>
    </w:p>
    <w:p w:rsidR="00487222" w:rsidRPr="00341AFF" w:rsidRDefault="004E3172" w:rsidP="00487222">
      <w:pPr>
        <w:spacing w:line="480" w:lineRule="auto"/>
        <w:jc w:val="both"/>
        <w:rPr>
          <w:rFonts w:asciiTheme="minorHAnsi" w:hAnsiTheme="minorHAnsi"/>
          <w:b/>
          <w:i/>
          <w:sz w:val="24"/>
          <w:szCs w:val="24"/>
        </w:rPr>
      </w:pPr>
      <w:r w:rsidRPr="00341AFF">
        <w:rPr>
          <w:rFonts w:asciiTheme="minorHAnsi" w:hAnsiTheme="minorHAnsi"/>
          <w:b/>
          <w:i/>
          <w:sz w:val="24"/>
          <w:szCs w:val="24"/>
        </w:rPr>
        <w:t>‘</w:t>
      </w:r>
      <w:r w:rsidR="003E072B" w:rsidRPr="00341AFF">
        <w:rPr>
          <w:rFonts w:asciiTheme="minorHAnsi" w:hAnsiTheme="minorHAnsi"/>
          <w:b/>
          <w:sz w:val="24"/>
          <w:szCs w:val="24"/>
        </w:rPr>
        <w:t>Loss</w:t>
      </w:r>
      <w:r w:rsidRPr="00341AFF">
        <w:rPr>
          <w:rFonts w:asciiTheme="minorHAnsi" w:hAnsiTheme="minorHAnsi"/>
          <w:b/>
          <w:sz w:val="24"/>
          <w:szCs w:val="24"/>
        </w:rPr>
        <w:t xml:space="preserve"> due to Bereavement</w:t>
      </w:r>
      <w:r w:rsidR="003E072B" w:rsidRPr="00341AFF">
        <w:rPr>
          <w:rFonts w:asciiTheme="minorHAnsi" w:hAnsiTheme="minorHAnsi"/>
          <w:b/>
          <w:sz w:val="24"/>
          <w:szCs w:val="24"/>
        </w:rPr>
        <w:t>’</w:t>
      </w:r>
    </w:p>
    <w:p w:rsidR="00B507B8" w:rsidRPr="00341AFF" w:rsidRDefault="00547C0D" w:rsidP="00995645">
      <w:pPr>
        <w:spacing w:line="480" w:lineRule="auto"/>
        <w:jc w:val="both"/>
        <w:rPr>
          <w:rFonts w:asciiTheme="minorHAnsi" w:hAnsiTheme="minorHAnsi"/>
          <w:sz w:val="24"/>
          <w:szCs w:val="24"/>
        </w:rPr>
      </w:pPr>
      <w:r w:rsidRPr="00341AFF">
        <w:rPr>
          <w:rFonts w:asciiTheme="minorHAnsi" w:hAnsiTheme="minorHAnsi"/>
          <w:sz w:val="24"/>
          <w:szCs w:val="24"/>
        </w:rPr>
        <w:t>Similar to the classic work of Peter Townsend (1959)</w:t>
      </w:r>
      <w:r w:rsidR="00B50CC8">
        <w:rPr>
          <w:rFonts w:asciiTheme="minorHAnsi" w:hAnsiTheme="minorHAnsi"/>
          <w:sz w:val="24"/>
          <w:szCs w:val="24"/>
        </w:rPr>
        <w:t>,</w:t>
      </w:r>
      <w:r w:rsidRPr="00341AFF">
        <w:rPr>
          <w:rFonts w:asciiTheme="minorHAnsi" w:hAnsiTheme="minorHAnsi"/>
          <w:sz w:val="24"/>
          <w:szCs w:val="24"/>
        </w:rPr>
        <w:t xml:space="preserve"> p</w:t>
      </w:r>
      <w:r w:rsidR="00B507B8" w:rsidRPr="00341AFF">
        <w:rPr>
          <w:rFonts w:asciiTheme="minorHAnsi" w:hAnsiTheme="minorHAnsi"/>
          <w:sz w:val="24"/>
          <w:szCs w:val="24"/>
        </w:rPr>
        <w:t xml:space="preserve">articipants in this study </w:t>
      </w:r>
      <w:r w:rsidR="00896648" w:rsidRPr="00341AFF">
        <w:rPr>
          <w:rFonts w:asciiTheme="minorHAnsi" w:hAnsiTheme="minorHAnsi"/>
          <w:sz w:val="24"/>
          <w:szCs w:val="24"/>
        </w:rPr>
        <w:t>also</w:t>
      </w:r>
      <w:r w:rsidR="00B50CC8">
        <w:rPr>
          <w:rFonts w:asciiTheme="minorHAnsi" w:hAnsiTheme="minorHAnsi"/>
          <w:sz w:val="24"/>
          <w:szCs w:val="24"/>
        </w:rPr>
        <w:t xml:space="preserve"> </w:t>
      </w:r>
      <w:r w:rsidR="006E0574" w:rsidRPr="00341AFF">
        <w:rPr>
          <w:rFonts w:asciiTheme="minorHAnsi" w:hAnsiTheme="minorHAnsi"/>
          <w:sz w:val="24"/>
          <w:szCs w:val="24"/>
        </w:rPr>
        <w:t>referred</w:t>
      </w:r>
      <w:r w:rsidR="00896648" w:rsidRPr="00341AFF">
        <w:rPr>
          <w:rFonts w:asciiTheme="minorHAnsi" w:hAnsiTheme="minorHAnsi"/>
          <w:sz w:val="24"/>
          <w:szCs w:val="24"/>
        </w:rPr>
        <w:t xml:space="preserve"> to</w:t>
      </w:r>
      <w:r w:rsidR="00B507B8" w:rsidRPr="00341AFF">
        <w:rPr>
          <w:rFonts w:asciiTheme="minorHAnsi" w:hAnsiTheme="minorHAnsi"/>
          <w:sz w:val="24"/>
          <w:szCs w:val="24"/>
        </w:rPr>
        <w:t xml:space="preserve"> various experiences of loss, particularly </w:t>
      </w:r>
      <w:r w:rsidR="00807976" w:rsidRPr="00341AFF">
        <w:rPr>
          <w:rFonts w:asciiTheme="minorHAnsi" w:hAnsiTheme="minorHAnsi"/>
          <w:sz w:val="24"/>
          <w:szCs w:val="24"/>
        </w:rPr>
        <w:t xml:space="preserve">concerning </w:t>
      </w:r>
      <w:r w:rsidR="00B507B8" w:rsidRPr="00341AFF">
        <w:rPr>
          <w:rFonts w:asciiTheme="minorHAnsi" w:hAnsiTheme="minorHAnsi"/>
          <w:sz w:val="24"/>
          <w:szCs w:val="24"/>
        </w:rPr>
        <w:t>bereavement.</w:t>
      </w:r>
      <w:r w:rsidR="00B50CC8">
        <w:rPr>
          <w:rFonts w:asciiTheme="minorHAnsi" w:hAnsiTheme="minorHAnsi"/>
          <w:sz w:val="24"/>
          <w:szCs w:val="24"/>
        </w:rPr>
        <w:t xml:space="preserve"> </w:t>
      </w:r>
      <w:r w:rsidR="00B507B8" w:rsidRPr="00341AFF">
        <w:rPr>
          <w:rFonts w:asciiTheme="minorHAnsi" w:hAnsiTheme="minorHAnsi"/>
          <w:sz w:val="24"/>
          <w:szCs w:val="24"/>
        </w:rPr>
        <w:t>Eight participants referred to bereavement</w:t>
      </w:r>
      <w:r w:rsidR="00B50CC8">
        <w:rPr>
          <w:rFonts w:asciiTheme="minorHAnsi" w:hAnsiTheme="minorHAnsi"/>
          <w:sz w:val="24"/>
          <w:szCs w:val="24"/>
        </w:rPr>
        <w:t xml:space="preserve"> (past or recent) </w:t>
      </w:r>
      <w:r w:rsidR="006E0574" w:rsidRPr="00341AFF">
        <w:rPr>
          <w:rFonts w:asciiTheme="minorHAnsi" w:hAnsiTheme="minorHAnsi"/>
          <w:sz w:val="24"/>
          <w:szCs w:val="24"/>
        </w:rPr>
        <w:t xml:space="preserve">as </w:t>
      </w:r>
      <w:r w:rsidR="00D41CC4" w:rsidRPr="00341AFF">
        <w:rPr>
          <w:rFonts w:asciiTheme="minorHAnsi" w:hAnsiTheme="minorHAnsi"/>
          <w:sz w:val="24"/>
          <w:szCs w:val="24"/>
        </w:rPr>
        <w:t>a significant</w:t>
      </w:r>
      <w:r w:rsidR="006E0574" w:rsidRPr="00341AFF">
        <w:rPr>
          <w:rFonts w:asciiTheme="minorHAnsi" w:hAnsiTheme="minorHAnsi"/>
          <w:sz w:val="24"/>
          <w:szCs w:val="24"/>
        </w:rPr>
        <w:t xml:space="preserve"> risk factor to pathways into</w:t>
      </w:r>
      <w:r w:rsidR="00B50CC8">
        <w:rPr>
          <w:rFonts w:asciiTheme="minorHAnsi" w:hAnsiTheme="minorHAnsi"/>
          <w:sz w:val="24"/>
          <w:szCs w:val="24"/>
        </w:rPr>
        <w:t xml:space="preserve"> </w:t>
      </w:r>
      <w:r w:rsidR="006E0574" w:rsidRPr="00341AFF">
        <w:rPr>
          <w:rFonts w:asciiTheme="minorHAnsi" w:hAnsiTheme="minorHAnsi"/>
          <w:sz w:val="24"/>
          <w:szCs w:val="24"/>
        </w:rPr>
        <w:t>loneliness and social isolation</w:t>
      </w:r>
      <w:r w:rsidR="00B507B8" w:rsidRPr="00341AFF">
        <w:rPr>
          <w:rFonts w:asciiTheme="minorHAnsi" w:hAnsiTheme="minorHAnsi"/>
          <w:sz w:val="24"/>
          <w:szCs w:val="24"/>
        </w:rPr>
        <w:t xml:space="preserve">. The ways in which participants began their narratives with stories of bereavement are illustrated by </w:t>
      </w:r>
      <w:r w:rsidR="00057FE7" w:rsidRPr="00341AFF">
        <w:rPr>
          <w:rFonts w:asciiTheme="minorHAnsi" w:hAnsiTheme="minorHAnsi"/>
          <w:sz w:val="24"/>
          <w:szCs w:val="24"/>
        </w:rPr>
        <w:t xml:space="preserve">Hannah </w:t>
      </w:r>
      <w:r w:rsidR="002E2444" w:rsidRPr="00341AFF">
        <w:rPr>
          <w:rFonts w:asciiTheme="minorHAnsi" w:hAnsiTheme="minorHAnsi"/>
          <w:sz w:val="24"/>
          <w:szCs w:val="24"/>
        </w:rPr>
        <w:t xml:space="preserve">(64) </w:t>
      </w:r>
      <w:r w:rsidR="00057FE7" w:rsidRPr="00341AFF">
        <w:rPr>
          <w:rFonts w:asciiTheme="minorHAnsi" w:hAnsiTheme="minorHAnsi"/>
          <w:sz w:val="24"/>
          <w:szCs w:val="24"/>
        </w:rPr>
        <w:t>and Lynn</w:t>
      </w:r>
      <w:r w:rsidR="002E2444" w:rsidRPr="00341AFF">
        <w:rPr>
          <w:rFonts w:asciiTheme="minorHAnsi" w:hAnsiTheme="minorHAnsi"/>
          <w:sz w:val="24"/>
          <w:szCs w:val="24"/>
        </w:rPr>
        <w:t xml:space="preserve"> (82)</w:t>
      </w:r>
      <w:r w:rsidR="00057FE7" w:rsidRPr="00341AFF">
        <w:rPr>
          <w:rFonts w:asciiTheme="minorHAnsi" w:hAnsiTheme="minorHAnsi"/>
          <w:sz w:val="24"/>
          <w:szCs w:val="24"/>
        </w:rPr>
        <w:t xml:space="preserve">. Although </w:t>
      </w:r>
      <w:r w:rsidR="002E2444" w:rsidRPr="00341AFF">
        <w:rPr>
          <w:rFonts w:asciiTheme="minorHAnsi" w:hAnsiTheme="minorHAnsi"/>
          <w:sz w:val="24"/>
          <w:szCs w:val="24"/>
        </w:rPr>
        <w:t xml:space="preserve">they </w:t>
      </w:r>
      <w:r w:rsidR="00057FE7" w:rsidRPr="00341AFF">
        <w:rPr>
          <w:rFonts w:asciiTheme="minorHAnsi" w:hAnsiTheme="minorHAnsi"/>
          <w:sz w:val="24"/>
          <w:szCs w:val="24"/>
        </w:rPr>
        <w:t xml:space="preserve">would fit </w:t>
      </w:r>
      <w:r w:rsidR="00057FE7" w:rsidRPr="00341AFF">
        <w:rPr>
          <w:rFonts w:asciiTheme="minorHAnsi" w:hAnsiTheme="minorHAnsi"/>
          <w:sz w:val="24"/>
          <w:szCs w:val="24"/>
        </w:rPr>
        <w:lastRenderedPageBreak/>
        <w:t>into the classic profile presented in previous studies on older people</w:t>
      </w:r>
      <w:r w:rsidR="006E0574" w:rsidRPr="00341AFF">
        <w:rPr>
          <w:rFonts w:asciiTheme="minorHAnsi" w:hAnsiTheme="minorHAnsi"/>
          <w:sz w:val="24"/>
          <w:szCs w:val="24"/>
        </w:rPr>
        <w:t xml:space="preserve"> (</w:t>
      </w:r>
      <w:r w:rsidR="00807976" w:rsidRPr="00341AFF">
        <w:rPr>
          <w:rFonts w:asciiTheme="minorHAnsi" w:hAnsiTheme="minorHAnsi"/>
          <w:sz w:val="24"/>
          <w:szCs w:val="24"/>
        </w:rPr>
        <w:t>Townsend</w:t>
      </w:r>
      <w:r w:rsidR="00B50CC8">
        <w:rPr>
          <w:rFonts w:asciiTheme="minorHAnsi" w:hAnsiTheme="minorHAnsi"/>
          <w:sz w:val="24"/>
          <w:szCs w:val="24"/>
        </w:rPr>
        <w:t>,</w:t>
      </w:r>
      <w:r w:rsidR="00807976" w:rsidRPr="00341AFF">
        <w:rPr>
          <w:rFonts w:asciiTheme="minorHAnsi" w:hAnsiTheme="minorHAnsi"/>
          <w:sz w:val="24"/>
          <w:szCs w:val="24"/>
        </w:rPr>
        <w:t xml:space="preserve"> 1959; Victor and Bowling, 2012</w:t>
      </w:r>
      <w:r w:rsidR="006E0574" w:rsidRPr="00341AFF">
        <w:rPr>
          <w:rFonts w:asciiTheme="minorHAnsi" w:hAnsiTheme="minorHAnsi"/>
          <w:sz w:val="24"/>
          <w:szCs w:val="24"/>
        </w:rPr>
        <w:t>)</w:t>
      </w:r>
      <w:r w:rsidR="00057FE7" w:rsidRPr="00341AFF">
        <w:rPr>
          <w:rFonts w:asciiTheme="minorHAnsi" w:hAnsiTheme="minorHAnsi"/>
          <w:sz w:val="24"/>
          <w:szCs w:val="24"/>
        </w:rPr>
        <w:t xml:space="preserve">, it should be noted </w:t>
      </w:r>
      <w:r w:rsidR="006E0574" w:rsidRPr="00341AFF">
        <w:rPr>
          <w:rFonts w:asciiTheme="minorHAnsi" w:hAnsiTheme="minorHAnsi"/>
          <w:sz w:val="24"/>
          <w:szCs w:val="24"/>
        </w:rPr>
        <w:t xml:space="preserve">their experiences of </w:t>
      </w:r>
      <w:r w:rsidR="00057FE7" w:rsidRPr="00341AFF">
        <w:rPr>
          <w:rFonts w:asciiTheme="minorHAnsi" w:hAnsiTheme="minorHAnsi"/>
          <w:sz w:val="24"/>
          <w:szCs w:val="24"/>
        </w:rPr>
        <w:t>‘loss th</w:t>
      </w:r>
      <w:r w:rsidR="006E0574" w:rsidRPr="00341AFF">
        <w:rPr>
          <w:rFonts w:asciiTheme="minorHAnsi" w:hAnsiTheme="minorHAnsi"/>
          <w:sz w:val="24"/>
          <w:szCs w:val="24"/>
        </w:rPr>
        <w:t>r</w:t>
      </w:r>
      <w:r w:rsidR="00057FE7" w:rsidRPr="00341AFF">
        <w:rPr>
          <w:rFonts w:asciiTheme="minorHAnsi" w:hAnsiTheme="minorHAnsi"/>
          <w:sz w:val="24"/>
          <w:szCs w:val="24"/>
        </w:rPr>
        <w:t xml:space="preserve">ough bereavement’ took place in childhood </w:t>
      </w:r>
      <w:r w:rsidR="00B50CC8">
        <w:rPr>
          <w:rFonts w:asciiTheme="minorHAnsi" w:hAnsiTheme="minorHAnsi"/>
          <w:sz w:val="24"/>
          <w:szCs w:val="24"/>
        </w:rPr>
        <w:t>(</w:t>
      </w:r>
      <w:r w:rsidR="00057FE7" w:rsidRPr="00341AFF">
        <w:rPr>
          <w:rFonts w:asciiTheme="minorHAnsi" w:hAnsiTheme="minorHAnsi"/>
          <w:sz w:val="24"/>
          <w:szCs w:val="24"/>
        </w:rPr>
        <w:t>for Hannah</w:t>
      </w:r>
      <w:r w:rsidR="00B50CC8">
        <w:rPr>
          <w:rFonts w:asciiTheme="minorHAnsi" w:hAnsiTheme="minorHAnsi"/>
          <w:sz w:val="24"/>
          <w:szCs w:val="24"/>
        </w:rPr>
        <w:t>)</w:t>
      </w:r>
      <w:r w:rsidR="00057FE7" w:rsidRPr="00341AFF">
        <w:rPr>
          <w:rFonts w:asciiTheme="minorHAnsi" w:hAnsiTheme="minorHAnsi"/>
          <w:sz w:val="24"/>
          <w:szCs w:val="24"/>
        </w:rPr>
        <w:t xml:space="preserve"> or early middle age </w:t>
      </w:r>
      <w:r w:rsidR="00B50CC8">
        <w:rPr>
          <w:rFonts w:asciiTheme="minorHAnsi" w:hAnsiTheme="minorHAnsi"/>
          <w:sz w:val="24"/>
          <w:szCs w:val="24"/>
        </w:rPr>
        <w:t>(for</w:t>
      </w:r>
      <w:r w:rsidR="00057FE7" w:rsidRPr="00341AFF">
        <w:rPr>
          <w:rFonts w:asciiTheme="minorHAnsi" w:hAnsiTheme="minorHAnsi"/>
          <w:sz w:val="24"/>
          <w:szCs w:val="24"/>
        </w:rPr>
        <w:t xml:space="preserve"> Lynn</w:t>
      </w:r>
      <w:r w:rsidR="00B50CC8">
        <w:rPr>
          <w:rFonts w:asciiTheme="minorHAnsi" w:hAnsiTheme="minorHAnsi"/>
          <w:sz w:val="24"/>
          <w:szCs w:val="24"/>
        </w:rPr>
        <w:t>)</w:t>
      </w:r>
      <w:r w:rsidR="00057FE7" w:rsidRPr="00341AFF">
        <w:rPr>
          <w:rFonts w:asciiTheme="minorHAnsi" w:hAnsiTheme="minorHAnsi"/>
          <w:sz w:val="24"/>
          <w:szCs w:val="24"/>
        </w:rPr>
        <w:t>. Within Hannah</w:t>
      </w:r>
      <w:r w:rsidR="00D41CC4" w:rsidRPr="00341AFF">
        <w:rPr>
          <w:rFonts w:asciiTheme="minorHAnsi" w:hAnsiTheme="minorHAnsi"/>
          <w:sz w:val="24"/>
          <w:szCs w:val="24"/>
        </w:rPr>
        <w:t>’s</w:t>
      </w:r>
      <w:r w:rsidR="00057FE7" w:rsidRPr="00341AFF">
        <w:rPr>
          <w:rFonts w:asciiTheme="minorHAnsi" w:hAnsiTheme="minorHAnsi"/>
          <w:sz w:val="24"/>
          <w:szCs w:val="24"/>
        </w:rPr>
        <w:t xml:space="preserve"> narrative, </w:t>
      </w:r>
      <w:r w:rsidR="006E0574" w:rsidRPr="00341AFF">
        <w:rPr>
          <w:rFonts w:asciiTheme="minorHAnsi" w:hAnsiTheme="minorHAnsi"/>
          <w:sz w:val="24"/>
          <w:szCs w:val="24"/>
        </w:rPr>
        <w:t xml:space="preserve">the death of her mother </w:t>
      </w:r>
      <w:r w:rsidR="00057FE7" w:rsidRPr="00341AFF">
        <w:rPr>
          <w:rFonts w:asciiTheme="minorHAnsi" w:hAnsiTheme="minorHAnsi"/>
          <w:sz w:val="24"/>
          <w:szCs w:val="24"/>
        </w:rPr>
        <w:t xml:space="preserve">in childhood had a significant impact on her </w:t>
      </w:r>
      <w:r w:rsidR="00B50CC8">
        <w:rPr>
          <w:rFonts w:asciiTheme="minorHAnsi" w:hAnsiTheme="minorHAnsi"/>
          <w:sz w:val="24"/>
          <w:szCs w:val="24"/>
        </w:rPr>
        <w:t>and</w:t>
      </w:r>
      <w:r w:rsidR="006E0574" w:rsidRPr="00341AFF">
        <w:rPr>
          <w:rFonts w:asciiTheme="minorHAnsi" w:hAnsiTheme="minorHAnsi"/>
          <w:sz w:val="24"/>
          <w:szCs w:val="24"/>
        </w:rPr>
        <w:t xml:space="preserve"> left her vulnerable to experiences of loneliness</w:t>
      </w:r>
      <w:r w:rsidR="00C16434" w:rsidRPr="00341AFF">
        <w:rPr>
          <w:rFonts w:asciiTheme="minorHAnsi" w:hAnsiTheme="minorHAnsi"/>
          <w:sz w:val="24"/>
          <w:szCs w:val="24"/>
        </w:rPr>
        <w:t xml:space="preserve"> in later life</w:t>
      </w:r>
      <w:r w:rsidR="00B50CC8">
        <w:rPr>
          <w:rFonts w:asciiTheme="minorHAnsi" w:hAnsiTheme="minorHAnsi"/>
          <w:sz w:val="24"/>
          <w:szCs w:val="24"/>
        </w:rPr>
        <w:t>.</w:t>
      </w:r>
    </w:p>
    <w:p w:rsidR="00B507B8" w:rsidRPr="00341AFF" w:rsidRDefault="00B507B8" w:rsidP="00547C0D">
      <w:pPr>
        <w:spacing w:line="480" w:lineRule="auto"/>
        <w:ind w:left="567" w:right="521"/>
        <w:jc w:val="both"/>
        <w:rPr>
          <w:rFonts w:asciiTheme="minorHAnsi" w:hAnsiTheme="minorHAnsi"/>
          <w:sz w:val="24"/>
          <w:szCs w:val="24"/>
        </w:rPr>
      </w:pPr>
      <w:r w:rsidRPr="00341AFF">
        <w:rPr>
          <w:rFonts w:asciiTheme="minorHAnsi" w:hAnsiTheme="minorHAnsi"/>
          <w:i/>
          <w:sz w:val="24"/>
          <w:szCs w:val="24"/>
        </w:rPr>
        <w:t>‘My life story started… once my Mum died when I was ten years old… everything changed in my life’</w:t>
      </w:r>
      <w:r w:rsidR="00A21291">
        <w:rPr>
          <w:rFonts w:asciiTheme="minorHAnsi" w:hAnsiTheme="minorHAnsi"/>
          <w:i/>
          <w:sz w:val="24"/>
          <w:szCs w:val="24"/>
        </w:rPr>
        <w:t>.</w:t>
      </w:r>
      <w:r w:rsidRPr="00341AFF">
        <w:rPr>
          <w:rFonts w:asciiTheme="minorHAnsi" w:hAnsiTheme="minorHAnsi"/>
          <w:sz w:val="24"/>
          <w:szCs w:val="24"/>
        </w:rPr>
        <w:t xml:space="preserve"> Hannah (64)</w:t>
      </w:r>
    </w:p>
    <w:p w:rsidR="006E0574" w:rsidRPr="00341AFF" w:rsidRDefault="006E0574" w:rsidP="006E0574">
      <w:pPr>
        <w:spacing w:line="480" w:lineRule="auto"/>
        <w:ind w:right="-46"/>
        <w:jc w:val="both"/>
        <w:rPr>
          <w:rFonts w:asciiTheme="minorHAnsi" w:hAnsiTheme="minorHAnsi"/>
          <w:i/>
          <w:sz w:val="24"/>
          <w:szCs w:val="24"/>
        </w:rPr>
      </w:pPr>
      <w:r w:rsidRPr="00341AFF">
        <w:rPr>
          <w:rFonts w:asciiTheme="minorHAnsi" w:hAnsiTheme="minorHAnsi"/>
          <w:sz w:val="24"/>
          <w:szCs w:val="24"/>
        </w:rPr>
        <w:t>Similarly</w:t>
      </w:r>
      <w:r w:rsidR="00B50CC8">
        <w:rPr>
          <w:rFonts w:asciiTheme="minorHAnsi" w:hAnsiTheme="minorHAnsi"/>
          <w:sz w:val="24"/>
          <w:szCs w:val="24"/>
        </w:rPr>
        <w:t>,</w:t>
      </w:r>
      <w:r w:rsidRPr="00341AFF">
        <w:rPr>
          <w:rFonts w:asciiTheme="minorHAnsi" w:hAnsiTheme="minorHAnsi"/>
          <w:sz w:val="24"/>
          <w:szCs w:val="24"/>
        </w:rPr>
        <w:t xml:space="preserve"> from Lynn</w:t>
      </w:r>
      <w:r w:rsidR="00D41CC4" w:rsidRPr="00341AFF">
        <w:rPr>
          <w:rFonts w:asciiTheme="minorHAnsi" w:hAnsiTheme="minorHAnsi"/>
          <w:sz w:val="24"/>
          <w:szCs w:val="24"/>
        </w:rPr>
        <w:t>’s</w:t>
      </w:r>
      <w:r w:rsidRPr="00341AFF">
        <w:rPr>
          <w:rFonts w:asciiTheme="minorHAnsi" w:hAnsiTheme="minorHAnsi"/>
          <w:sz w:val="24"/>
          <w:szCs w:val="24"/>
        </w:rPr>
        <w:t xml:space="preserve"> perspective it was the loss of her hus</w:t>
      </w:r>
      <w:r w:rsidR="00D41CC4" w:rsidRPr="00341AFF">
        <w:rPr>
          <w:rFonts w:asciiTheme="minorHAnsi" w:hAnsiTheme="minorHAnsi"/>
          <w:sz w:val="24"/>
          <w:szCs w:val="24"/>
        </w:rPr>
        <w:t>band at 38 which</w:t>
      </w:r>
      <w:r w:rsidRPr="00341AFF">
        <w:rPr>
          <w:rFonts w:asciiTheme="minorHAnsi" w:hAnsiTheme="minorHAnsi"/>
          <w:sz w:val="24"/>
          <w:szCs w:val="24"/>
        </w:rPr>
        <w:t xml:space="preserve"> led to a significant pathway into loneliness and isolation in her narrative.</w:t>
      </w:r>
    </w:p>
    <w:p w:rsidR="00B507B8" w:rsidRPr="00341AFF" w:rsidRDefault="00B507B8" w:rsidP="00547C0D">
      <w:pPr>
        <w:spacing w:line="480" w:lineRule="auto"/>
        <w:ind w:left="567" w:right="521"/>
        <w:jc w:val="both"/>
        <w:rPr>
          <w:rFonts w:asciiTheme="minorHAnsi" w:hAnsiTheme="minorHAnsi"/>
          <w:i/>
          <w:sz w:val="24"/>
          <w:szCs w:val="24"/>
        </w:rPr>
      </w:pPr>
      <w:r w:rsidRPr="00341AFF">
        <w:rPr>
          <w:rFonts w:asciiTheme="minorHAnsi" w:hAnsiTheme="minorHAnsi"/>
          <w:i/>
          <w:sz w:val="24"/>
          <w:szCs w:val="24"/>
        </w:rPr>
        <w:t>‘...Events in my life... well the most horrendous one my husband died when I was 38’</w:t>
      </w:r>
      <w:r w:rsidR="00A21291">
        <w:rPr>
          <w:rFonts w:asciiTheme="minorHAnsi" w:hAnsiTheme="minorHAnsi"/>
          <w:i/>
          <w:sz w:val="24"/>
          <w:szCs w:val="24"/>
        </w:rPr>
        <w:t>.</w:t>
      </w:r>
      <w:r w:rsidRPr="00341AFF">
        <w:rPr>
          <w:rFonts w:asciiTheme="minorHAnsi" w:hAnsiTheme="minorHAnsi"/>
          <w:sz w:val="24"/>
          <w:szCs w:val="24"/>
        </w:rPr>
        <w:t xml:space="preserve"> Lynn (82)</w:t>
      </w:r>
    </w:p>
    <w:p w:rsidR="00057FE7" w:rsidRPr="00341AFF" w:rsidRDefault="00A977ED" w:rsidP="00995645">
      <w:pPr>
        <w:spacing w:line="480" w:lineRule="auto"/>
        <w:jc w:val="both"/>
        <w:rPr>
          <w:rFonts w:asciiTheme="minorHAnsi" w:hAnsiTheme="minorHAnsi"/>
          <w:sz w:val="24"/>
          <w:szCs w:val="24"/>
        </w:rPr>
      </w:pPr>
      <w:r>
        <w:rPr>
          <w:rFonts w:asciiTheme="minorHAnsi" w:hAnsiTheme="minorHAnsi"/>
          <w:sz w:val="24"/>
          <w:szCs w:val="24"/>
        </w:rPr>
        <w:t>B</w:t>
      </w:r>
      <w:r w:rsidR="00B507B8" w:rsidRPr="00341AFF">
        <w:rPr>
          <w:rFonts w:asciiTheme="minorHAnsi" w:hAnsiTheme="minorHAnsi"/>
          <w:sz w:val="24"/>
          <w:szCs w:val="24"/>
        </w:rPr>
        <w:t xml:space="preserve">ereavements were experienced at different times, </w:t>
      </w:r>
      <w:r>
        <w:rPr>
          <w:rFonts w:asciiTheme="minorHAnsi" w:hAnsiTheme="minorHAnsi"/>
          <w:sz w:val="24"/>
          <w:szCs w:val="24"/>
        </w:rPr>
        <w:t xml:space="preserve">and </w:t>
      </w:r>
      <w:r w:rsidR="00B507B8" w:rsidRPr="00341AFF">
        <w:rPr>
          <w:rFonts w:asciiTheme="minorHAnsi" w:hAnsiTheme="minorHAnsi"/>
          <w:sz w:val="24"/>
          <w:szCs w:val="24"/>
        </w:rPr>
        <w:t xml:space="preserve">some </w:t>
      </w:r>
      <w:r>
        <w:rPr>
          <w:rFonts w:asciiTheme="minorHAnsi" w:hAnsiTheme="minorHAnsi"/>
          <w:sz w:val="24"/>
          <w:szCs w:val="24"/>
        </w:rPr>
        <w:t xml:space="preserve">were </w:t>
      </w:r>
      <w:r w:rsidR="00B507B8" w:rsidRPr="00341AFF">
        <w:rPr>
          <w:rFonts w:asciiTheme="minorHAnsi" w:hAnsiTheme="minorHAnsi"/>
          <w:sz w:val="24"/>
          <w:szCs w:val="24"/>
        </w:rPr>
        <w:t xml:space="preserve">natural and some traumatic. For example, </w:t>
      </w:r>
      <w:r w:rsidR="006E0574" w:rsidRPr="00341AFF">
        <w:rPr>
          <w:rFonts w:asciiTheme="minorHAnsi" w:hAnsiTheme="minorHAnsi"/>
          <w:sz w:val="24"/>
          <w:szCs w:val="24"/>
        </w:rPr>
        <w:t xml:space="preserve">three participants, </w:t>
      </w:r>
      <w:r w:rsidR="00B507B8" w:rsidRPr="00341AFF">
        <w:rPr>
          <w:rFonts w:asciiTheme="minorHAnsi" w:hAnsiTheme="minorHAnsi"/>
          <w:sz w:val="24"/>
          <w:szCs w:val="24"/>
        </w:rPr>
        <w:t>Dan (59), Lynn (82) and Maureen (52)</w:t>
      </w:r>
      <w:r w:rsidR="006E0574" w:rsidRPr="00341AFF">
        <w:rPr>
          <w:rFonts w:asciiTheme="minorHAnsi" w:hAnsiTheme="minorHAnsi"/>
          <w:sz w:val="24"/>
          <w:szCs w:val="24"/>
        </w:rPr>
        <w:t>,</w:t>
      </w:r>
      <w:r w:rsidR="00B507B8" w:rsidRPr="00341AFF">
        <w:rPr>
          <w:rFonts w:asciiTheme="minorHAnsi" w:hAnsiTheme="minorHAnsi"/>
          <w:sz w:val="24"/>
          <w:szCs w:val="24"/>
        </w:rPr>
        <w:t xml:space="preserve"> all experienced the loss of a partner due to cancer, </w:t>
      </w:r>
      <w:r w:rsidR="006E0574" w:rsidRPr="00341AFF">
        <w:rPr>
          <w:rFonts w:asciiTheme="minorHAnsi" w:hAnsiTheme="minorHAnsi"/>
          <w:sz w:val="24"/>
          <w:szCs w:val="24"/>
        </w:rPr>
        <w:t>whereas</w:t>
      </w:r>
      <w:r>
        <w:rPr>
          <w:rFonts w:asciiTheme="minorHAnsi" w:hAnsiTheme="minorHAnsi"/>
          <w:sz w:val="24"/>
          <w:szCs w:val="24"/>
        </w:rPr>
        <w:t xml:space="preserve"> </w:t>
      </w:r>
      <w:r w:rsidR="006E0574" w:rsidRPr="00341AFF">
        <w:rPr>
          <w:rFonts w:asciiTheme="minorHAnsi" w:hAnsiTheme="minorHAnsi"/>
          <w:sz w:val="24"/>
          <w:szCs w:val="24"/>
        </w:rPr>
        <w:t xml:space="preserve">for </w:t>
      </w:r>
      <w:r w:rsidR="00B507B8" w:rsidRPr="00341AFF">
        <w:rPr>
          <w:rFonts w:asciiTheme="minorHAnsi" w:hAnsiTheme="minorHAnsi"/>
          <w:sz w:val="24"/>
          <w:szCs w:val="24"/>
        </w:rPr>
        <w:t xml:space="preserve">Nora </w:t>
      </w:r>
      <w:r>
        <w:rPr>
          <w:rFonts w:asciiTheme="minorHAnsi" w:hAnsiTheme="minorHAnsi"/>
          <w:sz w:val="24"/>
          <w:szCs w:val="24"/>
        </w:rPr>
        <w:t xml:space="preserve">it was </w:t>
      </w:r>
      <w:r w:rsidR="00B507B8" w:rsidRPr="00341AFF">
        <w:rPr>
          <w:rFonts w:asciiTheme="minorHAnsi" w:hAnsiTheme="minorHAnsi"/>
          <w:sz w:val="24"/>
          <w:szCs w:val="24"/>
        </w:rPr>
        <w:t>the loss of her son due to his suicide. Others referred to loss in childhood that was still a significant part of their story, e.g. Ann (32) lost her grandparents, Ian (45) his parents, and Nora (89) her sibling as a baby. The significance of these events is given by the participants themselves, and this suggests that feelings of loss</w:t>
      </w:r>
      <w:r w:rsidR="006E0574" w:rsidRPr="00341AFF">
        <w:rPr>
          <w:rFonts w:asciiTheme="minorHAnsi" w:hAnsiTheme="minorHAnsi"/>
          <w:sz w:val="24"/>
          <w:szCs w:val="24"/>
        </w:rPr>
        <w:t xml:space="preserve"> and loneliness</w:t>
      </w:r>
      <w:r w:rsidR="00B507B8" w:rsidRPr="00341AFF">
        <w:rPr>
          <w:rFonts w:asciiTheme="minorHAnsi" w:hAnsiTheme="minorHAnsi"/>
          <w:sz w:val="24"/>
          <w:szCs w:val="24"/>
        </w:rPr>
        <w:t xml:space="preserve"> are still being carried by the participants years later and remain a significant part of their narratives. As suggested by Walker and Shaffer (2007), if not given attention, grief can still be felt later in life, even years after the event. </w:t>
      </w:r>
      <w:r w:rsidR="006E0574" w:rsidRPr="00341AFF">
        <w:rPr>
          <w:rFonts w:asciiTheme="minorHAnsi" w:hAnsiTheme="minorHAnsi"/>
          <w:sz w:val="24"/>
          <w:szCs w:val="24"/>
        </w:rPr>
        <w:t>Interestingly</w:t>
      </w:r>
      <w:r>
        <w:rPr>
          <w:rFonts w:asciiTheme="minorHAnsi" w:hAnsiTheme="minorHAnsi"/>
          <w:sz w:val="24"/>
          <w:szCs w:val="24"/>
        </w:rPr>
        <w:t>,</w:t>
      </w:r>
      <w:r w:rsidR="006E0574" w:rsidRPr="00341AFF">
        <w:rPr>
          <w:rFonts w:asciiTheme="minorHAnsi" w:hAnsiTheme="minorHAnsi"/>
          <w:sz w:val="24"/>
          <w:szCs w:val="24"/>
        </w:rPr>
        <w:t xml:space="preserve"> w</w:t>
      </w:r>
      <w:r w:rsidR="00057FE7" w:rsidRPr="00341AFF">
        <w:rPr>
          <w:rFonts w:asciiTheme="minorHAnsi" w:hAnsiTheme="minorHAnsi"/>
          <w:sz w:val="24"/>
          <w:szCs w:val="24"/>
        </w:rPr>
        <w:t xml:space="preserve">hat </w:t>
      </w:r>
      <w:r w:rsidR="006E0574" w:rsidRPr="00341AFF">
        <w:rPr>
          <w:rFonts w:asciiTheme="minorHAnsi" w:hAnsiTheme="minorHAnsi"/>
          <w:sz w:val="24"/>
          <w:szCs w:val="24"/>
        </w:rPr>
        <w:t xml:space="preserve">seems to </w:t>
      </w:r>
      <w:r w:rsidR="00057FE7" w:rsidRPr="00341AFF">
        <w:rPr>
          <w:rFonts w:asciiTheme="minorHAnsi" w:hAnsiTheme="minorHAnsi"/>
          <w:sz w:val="24"/>
          <w:szCs w:val="24"/>
        </w:rPr>
        <w:t xml:space="preserve">emerge from the qualitative data </w:t>
      </w:r>
      <w:r w:rsidR="002775F4" w:rsidRPr="00341AFF">
        <w:rPr>
          <w:rFonts w:asciiTheme="minorHAnsi" w:hAnsiTheme="minorHAnsi"/>
          <w:sz w:val="24"/>
          <w:szCs w:val="24"/>
        </w:rPr>
        <w:t>is</w:t>
      </w:r>
      <w:r w:rsidR="00057FE7" w:rsidRPr="00341AFF">
        <w:rPr>
          <w:rFonts w:asciiTheme="minorHAnsi" w:hAnsiTheme="minorHAnsi"/>
          <w:sz w:val="24"/>
          <w:szCs w:val="24"/>
        </w:rPr>
        <w:t xml:space="preserve"> that loss through </w:t>
      </w:r>
      <w:r w:rsidR="00057FE7" w:rsidRPr="00341AFF">
        <w:rPr>
          <w:rFonts w:asciiTheme="minorHAnsi" w:hAnsiTheme="minorHAnsi"/>
          <w:sz w:val="24"/>
          <w:szCs w:val="24"/>
        </w:rPr>
        <w:lastRenderedPageBreak/>
        <w:t>bereavement was a significant risk factor which led to a weakening in social connectivity</w:t>
      </w:r>
      <w:r w:rsidR="004E3172" w:rsidRPr="00341AFF">
        <w:rPr>
          <w:rFonts w:asciiTheme="minorHAnsi" w:hAnsiTheme="minorHAnsi"/>
          <w:sz w:val="24"/>
          <w:szCs w:val="24"/>
        </w:rPr>
        <w:t xml:space="preserve"> and, for some, was a significant pathway into experiencing loneliness and/or isolation.</w:t>
      </w:r>
    </w:p>
    <w:p w:rsidR="004E3172" w:rsidRPr="00341AFF" w:rsidRDefault="004E3172" w:rsidP="00995645">
      <w:pPr>
        <w:spacing w:line="480" w:lineRule="auto"/>
        <w:jc w:val="both"/>
        <w:rPr>
          <w:rFonts w:asciiTheme="minorHAnsi" w:hAnsiTheme="minorHAnsi"/>
          <w:sz w:val="24"/>
          <w:szCs w:val="24"/>
        </w:rPr>
      </w:pPr>
    </w:p>
    <w:p w:rsidR="009A76B8" w:rsidRPr="00341AFF" w:rsidRDefault="00D21DFD" w:rsidP="00995645">
      <w:pPr>
        <w:spacing w:line="480" w:lineRule="auto"/>
        <w:jc w:val="both"/>
        <w:rPr>
          <w:rFonts w:asciiTheme="minorHAnsi" w:hAnsiTheme="minorHAnsi"/>
          <w:b/>
          <w:sz w:val="24"/>
          <w:szCs w:val="24"/>
        </w:rPr>
      </w:pPr>
      <w:r w:rsidRPr="00341AFF">
        <w:rPr>
          <w:rFonts w:asciiTheme="minorHAnsi" w:hAnsiTheme="minorHAnsi"/>
          <w:b/>
          <w:sz w:val="24"/>
          <w:szCs w:val="24"/>
        </w:rPr>
        <w:t>Conceptualising ‘Loss</w:t>
      </w:r>
      <w:r w:rsidR="00A977ED">
        <w:rPr>
          <w:rFonts w:asciiTheme="minorHAnsi" w:hAnsiTheme="minorHAnsi"/>
          <w:b/>
          <w:sz w:val="24"/>
          <w:szCs w:val="24"/>
        </w:rPr>
        <w:t xml:space="preserve"> of Social Connectivity</w:t>
      </w:r>
      <w:r w:rsidRPr="00341AFF">
        <w:rPr>
          <w:rFonts w:asciiTheme="minorHAnsi" w:hAnsiTheme="minorHAnsi"/>
          <w:b/>
          <w:sz w:val="24"/>
          <w:szCs w:val="24"/>
        </w:rPr>
        <w:t>’</w:t>
      </w:r>
    </w:p>
    <w:p w:rsidR="00A977ED" w:rsidRDefault="00D21DFD" w:rsidP="00995645">
      <w:pPr>
        <w:spacing w:line="480" w:lineRule="auto"/>
        <w:jc w:val="both"/>
        <w:rPr>
          <w:rFonts w:asciiTheme="minorHAnsi" w:hAnsiTheme="minorHAnsi"/>
          <w:sz w:val="24"/>
          <w:szCs w:val="24"/>
        </w:rPr>
      </w:pPr>
      <w:r w:rsidRPr="00341AFF">
        <w:rPr>
          <w:rFonts w:asciiTheme="minorHAnsi" w:hAnsiTheme="minorHAnsi"/>
          <w:sz w:val="24"/>
          <w:szCs w:val="24"/>
        </w:rPr>
        <w:t xml:space="preserve">What seems to be significant about </w:t>
      </w:r>
      <w:r w:rsidR="00A977ED">
        <w:rPr>
          <w:rFonts w:asciiTheme="minorHAnsi" w:hAnsiTheme="minorHAnsi"/>
          <w:sz w:val="24"/>
          <w:szCs w:val="24"/>
        </w:rPr>
        <w:t>participants’</w:t>
      </w:r>
      <w:r w:rsidRPr="00341AFF">
        <w:rPr>
          <w:rFonts w:asciiTheme="minorHAnsi" w:hAnsiTheme="minorHAnsi"/>
          <w:sz w:val="24"/>
          <w:szCs w:val="24"/>
        </w:rPr>
        <w:t xml:space="preserve"> </w:t>
      </w:r>
      <w:r w:rsidR="00B507B8" w:rsidRPr="00341AFF">
        <w:rPr>
          <w:rFonts w:asciiTheme="minorHAnsi" w:hAnsiTheme="minorHAnsi"/>
          <w:sz w:val="24"/>
          <w:szCs w:val="24"/>
        </w:rPr>
        <w:t xml:space="preserve">experiences of loss </w:t>
      </w:r>
      <w:r w:rsidR="00A977ED">
        <w:rPr>
          <w:rFonts w:asciiTheme="minorHAnsi" w:hAnsiTheme="minorHAnsi"/>
          <w:sz w:val="24"/>
          <w:szCs w:val="24"/>
        </w:rPr>
        <w:t>i</w:t>
      </w:r>
      <w:r w:rsidR="00B507B8" w:rsidRPr="00341AFF">
        <w:rPr>
          <w:rFonts w:asciiTheme="minorHAnsi" w:hAnsiTheme="minorHAnsi"/>
          <w:sz w:val="24"/>
          <w:szCs w:val="24"/>
        </w:rPr>
        <w:t xml:space="preserve">s </w:t>
      </w:r>
      <w:r w:rsidRPr="00341AFF">
        <w:rPr>
          <w:rFonts w:asciiTheme="minorHAnsi" w:hAnsiTheme="minorHAnsi"/>
          <w:sz w:val="24"/>
          <w:szCs w:val="24"/>
        </w:rPr>
        <w:t xml:space="preserve">the </w:t>
      </w:r>
      <w:r w:rsidR="00B507B8" w:rsidRPr="00341AFF">
        <w:rPr>
          <w:rFonts w:asciiTheme="minorHAnsi" w:hAnsiTheme="minorHAnsi"/>
          <w:sz w:val="24"/>
          <w:szCs w:val="24"/>
        </w:rPr>
        <w:t>connect</w:t>
      </w:r>
      <w:r w:rsidRPr="00341AFF">
        <w:rPr>
          <w:rFonts w:asciiTheme="minorHAnsi" w:hAnsiTheme="minorHAnsi"/>
          <w:sz w:val="24"/>
          <w:szCs w:val="24"/>
        </w:rPr>
        <w:t>ion</w:t>
      </w:r>
      <w:r w:rsidR="00A977ED">
        <w:rPr>
          <w:rFonts w:asciiTheme="minorHAnsi" w:hAnsiTheme="minorHAnsi"/>
          <w:sz w:val="24"/>
          <w:szCs w:val="24"/>
        </w:rPr>
        <w:t xml:space="preserve"> in their stories </w:t>
      </w:r>
      <w:r w:rsidRPr="00341AFF">
        <w:rPr>
          <w:rFonts w:asciiTheme="minorHAnsi" w:hAnsiTheme="minorHAnsi"/>
          <w:sz w:val="24"/>
          <w:szCs w:val="24"/>
        </w:rPr>
        <w:t>between ‘loss’</w:t>
      </w:r>
      <w:r w:rsidR="00A977ED">
        <w:rPr>
          <w:rFonts w:asciiTheme="minorHAnsi" w:hAnsiTheme="minorHAnsi"/>
          <w:sz w:val="24"/>
          <w:szCs w:val="24"/>
        </w:rPr>
        <w:t xml:space="preserve"> and</w:t>
      </w:r>
      <w:r w:rsidR="00B507B8" w:rsidRPr="00341AFF">
        <w:rPr>
          <w:rFonts w:asciiTheme="minorHAnsi" w:hAnsiTheme="minorHAnsi"/>
          <w:sz w:val="24"/>
          <w:szCs w:val="24"/>
        </w:rPr>
        <w:t xml:space="preserve"> </w:t>
      </w:r>
      <w:r w:rsidR="00B507B8" w:rsidRPr="00341AFF">
        <w:rPr>
          <w:rFonts w:asciiTheme="minorHAnsi" w:hAnsiTheme="minorHAnsi"/>
          <w:i/>
          <w:sz w:val="24"/>
          <w:szCs w:val="24"/>
        </w:rPr>
        <w:t>spending time alone</w:t>
      </w:r>
      <w:r w:rsidR="00B507B8" w:rsidRPr="00341AFF">
        <w:rPr>
          <w:rFonts w:asciiTheme="minorHAnsi" w:hAnsiTheme="minorHAnsi"/>
          <w:sz w:val="24"/>
          <w:szCs w:val="24"/>
        </w:rPr>
        <w:t>. Whilst being lonely and being alone are different (Tanskanen and Antilla, 2016), from the experiences shared in the biographical narratives there was a significant relationship between the two issues. Participants connected their story of loss with time spent alone and loneliness, and it was in the way they talked about being alone that the relationship with loneliness was visible. Hannah referred to the loss of her mother and her grandmother, stating that she lived alone but was happy with that after a number of difficult previous relationships. However, she identified that without her work she get</w:t>
      </w:r>
      <w:r w:rsidR="009A76B8" w:rsidRPr="00341AFF">
        <w:rPr>
          <w:rFonts w:asciiTheme="minorHAnsi" w:hAnsiTheme="minorHAnsi"/>
          <w:sz w:val="24"/>
          <w:szCs w:val="24"/>
        </w:rPr>
        <w:t>s</w:t>
      </w:r>
      <w:r w:rsidR="00B507B8" w:rsidRPr="00341AFF">
        <w:rPr>
          <w:rFonts w:asciiTheme="minorHAnsi" w:hAnsiTheme="minorHAnsi"/>
          <w:sz w:val="24"/>
          <w:szCs w:val="24"/>
        </w:rPr>
        <w:t xml:space="preserve"> lonely:</w:t>
      </w:r>
    </w:p>
    <w:p w:rsidR="00A977ED" w:rsidRDefault="00B507B8" w:rsidP="00A977ED">
      <w:pPr>
        <w:spacing w:line="480" w:lineRule="auto"/>
        <w:ind w:left="567"/>
        <w:jc w:val="both"/>
        <w:rPr>
          <w:rFonts w:asciiTheme="minorHAnsi" w:hAnsiTheme="minorHAnsi"/>
          <w:sz w:val="24"/>
          <w:szCs w:val="24"/>
        </w:rPr>
      </w:pPr>
      <w:r w:rsidRPr="00341AFF">
        <w:rPr>
          <w:rFonts w:asciiTheme="minorHAnsi" w:hAnsiTheme="minorHAnsi"/>
          <w:i/>
          <w:sz w:val="24"/>
          <w:szCs w:val="24"/>
        </w:rPr>
        <w:t>‘I live on me own… I’m happy… it could get lonely… but I throw meself into working…’</w:t>
      </w:r>
      <w:r w:rsidR="00A977ED">
        <w:rPr>
          <w:rFonts w:asciiTheme="minorHAnsi" w:hAnsiTheme="minorHAnsi"/>
          <w:sz w:val="24"/>
          <w:szCs w:val="24"/>
        </w:rPr>
        <w:t>. Hannah (64)</w:t>
      </w:r>
    </w:p>
    <w:p w:rsidR="00B507B8" w:rsidRPr="00341AFF" w:rsidRDefault="00B507B8" w:rsidP="00995645">
      <w:pPr>
        <w:spacing w:line="480" w:lineRule="auto"/>
        <w:jc w:val="both"/>
        <w:rPr>
          <w:rFonts w:asciiTheme="minorHAnsi" w:hAnsiTheme="minorHAnsi"/>
          <w:sz w:val="24"/>
          <w:szCs w:val="24"/>
        </w:rPr>
      </w:pPr>
      <w:r w:rsidRPr="00341AFF">
        <w:rPr>
          <w:rFonts w:asciiTheme="minorHAnsi" w:hAnsiTheme="minorHAnsi"/>
          <w:sz w:val="24"/>
          <w:szCs w:val="24"/>
        </w:rPr>
        <w:t>She indicated a number of activities she was involved in to keep herself b</w:t>
      </w:r>
      <w:r w:rsidR="004A3D5C" w:rsidRPr="00341AFF">
        <w:rPr>
          <w:rFonts w:asciiTheme="minorHAnsi" w:hAnsiTheme="minorHAnsi"/>
          <w:sz w:val="24"/>
          <w:szCs w:val="24"/>
        </w:rPr>
        <w:t>usy, so as not to be left alone. Ian (45)</w:t>
      </w:r>
      <w:r w:rsidRPr="00341AFF">
        <w:rPr>
          <w:rFonts w:asciiTheme="minorHAnsi" w:hAnsiTheme="minorHAnsi"/>
          <w:sz w:val="24"/>
          <w:szCs w:val="24"/>
        </w:rPr>
        <w:t xml:space="preserve">, suggested he was not lonely but that he did not have </w:t>
      </w:r>
      <w:r w:rsidRPr="00341AFF">
        <w:rPr>
          <w:rFonts w:asciiTheme="minorHAnsi" w:hAnsiTheme="minorHAnsi"/>
          <w:i/>
          <w:sz w:val="24"/>
          <w:szCs w:val="24"/>
        </w:rPr>
        <w:t>‘proper friends’</w:t>
      </w:r>
      <w:r w:rsidRPr="00341AFF">
        <w:rPr>
          <w:rFonts w:asciiTheme="minorHAnsi" w:hAnsiTheme="minorHAnsi"/>
          <w:sz w:val="24"/>
          <w:szCs w:val="24"/>
        </w:rPr>
        <w:t xml:space="preserve">, just people he saw when he went to a café. He also acknowledged that he spends most of his time alone and tries to keep </w:t>
      </w:r>
      <w:r w:rsidRPr="00341AFF">
        <w:rPr>
          <w:rFonts w:asciiTheme="minorHAnsi" w:hAnsiTheme="minorHAnsi"/>
          <w:i/>
          <w:sz w:val="24"/>
          <w:szCs w:val="24"/>
        </w:rPr>
        <w:t>‘busy’</w:t>
      </w:r>
      <w:r w:rsidRPr="00341AFF">
        <w:rPr>
          <w:rFonts w:asciiTheme="minorHAnsi" w:hAnsiTheme="minorHAnsi"/>
          <w:sz w:val="24"/>
          <w:szCs w:val="24"/>
        </w:rPr>
        <w:t xml:space="preserve">, as </w:t>
      </w:r>
      <w:r w:rsidR="00A977ED">
        <w:rPr>
          <w:rFonts w:asciiTheme="minorHAnsi" w:hAnsiTheme="minorHAnsi"/>
          <w:sz w:val="24"/>
          <w:szCs w:val="24"/>
        </w:rPr>
        <w:t>his</w:t>
      </w:r>
      <w:r w:rsidRPr="00341AFF">
        <w:rPr>
          <w:rFonts w:asciiTheme="minorHAnsi" w:hAnsiTheme="minorHAnsi"/>
          <w:sz w:val="24"/>
          <w:szCs w:val="24"/>
        </w:rPr>
        <w:t xml:space="preserve"> narrative below indicates:</w:t>
      </w:r>
    </w:p>
    <w:p w:rsidR="00B507B8" w:rsidRPr="00341AFF" w:rsidRDefault="00B507B8" w:rsidP="00E8146B">
      <w:pPr>
        <w:spacing w:line="480" w:lineRule="auto"/>
        <w:ind w:left="567" w:right="521"/>
        <w:jc w:val="both"/>
        <w:rPr>
          <w:rFonts w:asciiTheme="minorHAnsi" w:hAnsiTheme="minorHAnsi"/>
          <w:i/>
          <w:sz w:val="24"/>
          <w:szCs w:val="24"/>
        </w:rPr>
      </w:pPr>
      <w:r w:rsidRPr="00341AFF">
        <w:rPr>
          <w:rFonts w:asciiTheme="minorHAnsi" w:hAnsiTheme="minorHAnsi"/>
          <w:i/>
          <w:sz w:val="24"/>
          <w:szCs w:val="24"/>
        </w:rPr>
        <w:t xml:space="preserve">‘I don’t really, just the people I see in the café... I’ve got plenty of hobbies and interests to keep us busy so I dare say if you’re saying someone’s lonely I dare say you would say that I am, a bit lonely. It’s just that I’m on my own, shopping on me </w:t>
      </w:r>
      <w:r w:rsidRPr="00341AFF">
        <w:rPr>
          <w:rFonts w:asciiTheme="minorHAnsi" w:hAnsiTheme="minorHAnsi"/>
          <w:i/>
          <w:sz w:val="24"/>
          <w:szCs w:val="24"/>
        </w:rPr>
        <w:lastRenderedPageBreak/>
        <w:t>own, I go home alone and all that side of things... I usually get up have a cup of tea, breakfast and then I go out for an hour, you know just to get out the flat.’</w:t>
      </w:r>
      <w:r w:rsidRPr="00341AFF">
        <w:rPr>
          <w:rFonts w:asciiTheme="minorHAnsi" w:hAnsiTheme="minorHAnsi"/>
          <w:sz w:val="24"/>
          <w:szCs w:val="24"/>
        </w:rPr>
        <w:t xml:space="preserve"> Ian (45)</w:t>
      </w:r>
    </w:p>
    <w:p w:rsidR="00B507B8" w:rsidRPr="00341AFF" w:rsidRDefault="00B507B8" w:rsidP="00995645">
      <w:pPr>
        <w:spacing w:line="480" w:lineRule="auto"/>
        <w:jc w:val="both"/>
        <w:rPr>
          <w:rFonts w:asciiTheme="minorHAnsi" w:hAnsiTheme="minorHAnsi"/>
          <w:sz w:val="24"/>
          <w:szCs w:val="24"/>
        </w:rPr>
      </w:pPr>
      <w:r w:rsidRPr="00341AFF">
        <w:rPr>
          <w:rFonts w:asciiTheme="minorHAnsi" w:hAnsiTheme="minorHAnsi"/>
          <w:sz w:val="24"/>
          <w:szCs w:val="24"/>
        </w:rPr>
        <w:t xml:space="preserve">Later in the interview he did refer to himself as ‘lonely’, but in the data, many </w:t>
      </w:r>
      <w:r w:rsidR="00C16434" w:rsidRPr="00341AFF">
        <w:rPr>
          <w:rFonts w:asciiTheme="minorHAnsi" w:hAnsiTheme="minorHAnsi"/>
          <w:sz w:val="24"/>
          <w:szCs w:val="24"/>
        </w:rPr>
        <w:t xml:space="preserve">disabled </w:t>
      </w:r>
      <w:r w:rsidRPr="00341AFF">
        <w:rPr>
          <w:rFonts w:asciiTheme="minorHAnsi" w:hAnsiTheme="minorHAnsi"/>
          <w:sz w:val="24"/>
          <w:szCs w:val="24"/>
        </w:rPr>
        <w:t xml:space="preserve">participants did not explicitly refer to being alone or being lonely; there was, however, indication in their responses that they were employing strategies to avoid (alleviate or distract, Ryckebosch-Dayez </w:t>
      </w:r>
      <w:r w:rsidR="00EA2446" w:rsidRPr="00EA2446">
        <w:rPr>
          <w:rFonts w:asciiTheme="minorHAnsi" w:hAnsiTheme="minorHAnsi"/>
          <w:i/>
          <w:sz w:val="24"/>
          <w:szCs w:val="24"/>
        </w:rPr>
        <w:t>et al.</w:t>
      </w:r>
      <w:r w:rsidR="00A977ED">
        <w:rPr>
          <w:rFonts w:asciiTheme="minorHAnsi" w:hAnsiTheme="minorHAnsi"/>
          <w:sz w:val="24"/>
          <w:szCs w:val="24"/>
        </w:rPr>
        <w:t>, 2016) feelings of loneliness.</w:t>
      </w:r>
    </w:p>
    <w:p w:rsidR="00E8146B" w:rsidRPr="00341AFF" w:rsidRDefault="00E8146B" w:rsidP="00E8146B">
      <w:pPr>
        <w:spacing w:line="480" w:lineRule="auto"/>
        <w:jc w:val="both"/>
        <w:rPr>
          <w:rFonts w:asciiTheme="minorHAnsi" w:hAnsiTheme="minorHAnsi"/>
          <w:b/>
          <w:sz w:val="24"/>
          <w:szCs w:val="24"/>
        </w:rPr>
      </w:pPr>
    </w:p>
    <w:p w:rsidR="00E8146B" w:rsidRPr="00341AFF" w:rsidRDefault="00E8146B" w:rsidP="00E8146B">
      <w:pPr>
        <w:spacing w:line="480" w:lineRule="auto"/>
        <w:jc w:val="both"/>
        <w:rPr>
          <w:rFonts w:asciiTheme="minorHAnsi" w:hAnsiTheme="minorHAnsi"/>
          <w:b/>
          <w:sz w:val="24"/>
          <w:szCs w:val="24"/>
        </w:rPr>
      </w:pPr>
      <w:r w:rsidRPr="00EA2446">
        <w:rPr>
          <w:rFonts w:asciiTheme="minorHAnsi" w:hAnsiTheme="minorHAnsi"/>
          <w:b/>
          <w:sz w:val="24"/>
          <w:szCs w:val="24"/>
        </w:rPr>
        <w:t>Loss of Confidence</w:t>
      </w:r>
    </w:p>
    <w:p w:rsidR="00E8146B" w:rsidRPr="00341AFF" w:rsidRDefault="00E8146B" w:rsidP="00E8146B">
      <w:pPr>
        <w:spacing w:line="480" w:lineRule="auto"/>
        <w:jc w:val="both"/>
        <w:rPr>
          <w:rFonts w:asciiTheme="minorHAnsi" w:hAnsiTheme="minorHAnsi"/>
          <w:sz w:val="24"/>
          <w:szCs w:val="24"/>
        </w:rPr>
      </w:pPr>
      <w:r w:rsidRPr="00341AFF">
        <w:rPr>
          <w:rFonts w:asciiTheme="minorHAnsi" w:hAnsiTheme="minorHAnsi"/>
          <w:sz w:val="24"/>
          <w:szCs w:val="24"/>
        </w:rPr>
        <w:t xml:space="preserve">The outcome of spending time alone reported by participants was loss of confidence – many related this to the question of how to re-engage with society once they </w:t>
      </w:r>
      <w:r w:rsidR="00A977ED">
        <w:rPr>
          <w:rFonts w:asciiTheme="minorHAnsi" w:hAnsiTheme="minorHAnsi"/>
          <w:sz w:val="24"/>
          <w:szCs w:val="24"/>
        </w:rPr>
        <w:t xml:space="preserve">had </w:t>
      </w:r>
      <w:r w:rsidRPr="00341AFF">
        <w:rPr>
          <w:rFonts w:asciiTheme="minorHAnsi" w:hAnsiTheme="minorHAnsi"/>
          <w:sz w:val="24"/>
          <w:szCs w:val="24"/>
        </w:rPr>
        <w:t>lost some contact. Even if this choice was not theirs and it happened around them, they then began to lose confidence in being able to re-engage; this was also found by Bennett and Victor (2012). Frank (67) talked of having lost confidence in his ability to engage with others, which increased his feelings of loneliness. He talked of how a flight of stairs c</w:t>
      </w:r>
      <w:r w:rsidR="00C170EC">
        <w:rPr>
          <w:rFonts w:asciiTheme="minorHAnsi" w:hAnsiTheme="minorHAnsi"/>
          <w:sz w:val="24"/>
          <w:szCs w:val="24"/>
        </w:rPr>
        <w:t>ould</w:t>
      </w:r>
      <w:r w:rsidRPr="00341AFF">
        <w:rPr>
          <w:rFonts w:asciiTheme="minorHAnsi" w:hAnsiTheme="minorHAnsi"/>
          <w:sz w:val="24"/>
          <w:szCs w:val="24"/>
        </w:rPr>
        <w:t xml:space="preserve"> be problematic for him due to his </w:t>
      </w:r>
      <w:r w:rsidR="002E2444" w:rsidRPr="00341AFF">
        <w:rPr>
          <w:rFonts w:asciiTheme="minorHAnsi" w:hAnsiTheme="minorHAnsi"/>
          <w:sz w:val="24"/>
          <w:szCs w:val="24"/>
        </w:rPr>
        <w:t>disability</w:t>
      </w:r>
      <w:r w:rsidRPr="00341AFF">
        <w:rPr>
          <w:rFonts w:asciiTheme="minorHAnsi" w:hAnsiTheme="minorHAnsi"/>
          <w:sz w:val="24"/>
          <w:szCs w:val="24"/>
        </w:rPr>
        <w:t xml:space="preserve">, and so this led to him finding it harder to engage with activities; he also referred to being let down because people forgot about him, e.g. the university course that was </w:t>
      </w:r>
      <w:r w:rsidRPr="00341AFF">
        <w:rPr>
          <w:rFonts w:asciiTheme="minorHAnsi" w:hAnsiTheme="minorHAnsi"/>
          <w:i/>
          <w:sz w:val="24"/>
          <w:szCs w:val="24"/>
        </w:rPr>
        <w:t xml:space="preserve"> ‘promised’</w:t>
      </w:r>
      <w:r w:rsidRPr="00341AFF">
        <w:rPr>
          <w:rFonts w:asciiTheme="minorHAnsi" w:hAnsiTheme="minorHAnsi"/>
          <w:sz w:val="24"/>
          <w:szCs w:val="24"/>
        </w:rPr>
        <w:t xml:space="preserve">, he said he felt </w:t>
      </w:r>
      <w:r w:rsidRPr="00341AFF">
        <w:rPr>
          <w:rFonts w:asciiTheme="minorHAnsi" w:hAnsiTheme="minorHAnsi"/>
          <w:i/>
          <w:sz w:val="24"/>
          <w:szCs w:val="24"/>
        </w:rPr>
        <w:t>‘pushed aside all the time’</w:t>
      </w:r>
      <w:r w:rsidR="00C170EC">
        <w:rPr>
          <w:rFonts w:asciiTheme="minorHAnsi" w:hAnsiTheme="minorHAnsi"/>
          <w:sz w:val="24"/>
          <w:szCs w:val="24"/>
        </w:rPr>
        <w:t>. Frank</w:t>
      </w:r>
      <w:r w:rsidRPr="00341AFF">
        <w:rPr>
          <w:rFonts w:asciiTheme="minorHAnsi" w:hAnsiTheme="minorHAnsi"/>
          <w:sz w:val="24"/>
          <w:szCs w:val="24"/>
        </w:rPr>
        <w:t xml:space="preserve"> went on to suggest that the depression and loneliness he felt meant his motivation had gone, which led to increased fear of going out.</w:t>
      </w:r>
    </w:p>
    <w:p w:rsidR="00E8146B" w:rsidRPr="00341AFF" w:rsidRDefault="00E8146B" w:rsidP="00E8146B">
      <w:pPr>
        <w:spacing w:line="480" w:lineRule="auto"/>
        <w:ind w:left="567" w:right="521"/>
        <w:jc w:val="both"/>
        <w:rPr>
          <w:rFonts w:asciiTheme="minorHAnsi" w:hAnsiTheme="minorHAnsi"/>
          <w:sz w:val="24"/>
          <w:szCs w:val="24"/>
        </w:rPr>
      </w:pPr>
      <w:r w:rsidRPr="00341AFF">
        <w:rPr>
          <w:rFonts w:asciiTheme="minorHAnsi" w:hAnsiTheme="minorHAnsi"/>
          <w:i/>
          <w:sz w:val="24"/>
          <w:szCs w:val="24"/>
        </w:rPr>
        <w:lastRenderedPageBreak/>
        <w:t>‘It’s just so lonely and I feel incapable of doing anything, it sometimes scares me to go out down into town because you don’t know what peoples going to be like.’</w:t>
      </w:r>
      <w:r w:rsidRPr="00341AFF">
        <w:rPr>
          <w:rFonts w:asciiTheme="minorHAnsi" w:hAnsiTheme="minorHAnsi"/>
          <w:sz w:val="24"/>
          <w:szCs w:val="24"/>
        </w:rPr>
        <w:t xml:space="preserve">  Frank (67)</w:t>
      </w:r>
    </w:p>
    <w:p w:rsidR="00E8146B" w:rsidRPr="00341AFF" w:rsidRDefault="00E8146B" w:rsidP="00E8146B">
      <w:pPr>
        <w:spacing w:line="480" w:lineRule="auto"/>
        <w:jc w:val="both"/>
        <w:rPr>
          <w:rFonts w:asciiTheme="minorHAnsi" w:hAnsiTheme="minorHAnsi"/>
          <w:sz w:val="24"/>
          <w:szCs w:val="24"/>
        </w:rPr>
      </w:pPr>
      <w:r w:rsidRPr="00341AFF">
        <w:rPr>
          <w:rFonts w:asciiTheme="minorHAnsi" w:hAnsiTheme="minorHAnsi"/>
          <w:sz w:val="24"/>
          <w:szCs w:val="24"/>
        </w:rPr>
        <w:t xml:space="preserve">Ian (45) indicated it was up to </w:t>
      </w:r>
      <w:r w:rsidR="0029778D">
        <w:rPr>
          <w:rFonts w:asciiTheme="minorHAnsi" w:hAnsiTheme="minorHAnsi"/>
          <w:sz w:val="24"/>
          <w:szCs w:val="24"/>
        </w:rPr>
        <w:t>the individual</w:t>
      </w:r>
      <w:r w:rsidRPr="00341AFF">
        <w:rPr>
          <w:rFonts w:asciiTheme="minorHAnsi" w:hAnsiTheme="minorHAnsi"/>
          <w:sz w:val="24"/>
          <w:szCs w:val="24"/>
        </w:rPr>
        <w:t xml:space="preserve"> to make the effort to go out and meet people to address </w:t>
      </w:r>
      <w:r w:rsidR="0029778D">
        <w:rPr>
          <w:rFonts w:asciiTheme="minorHAnsi" w:hAnsiTheme="minorHAnsi"/>
          <w:sz w:val="24"/>
          <w:szCs w:val="24"/>
        </w:rPr>
        <w:t>their</w:t>
      </w:r>
      <w:r w:rsidRPr="00341AFF">
        <w:rPr>
          <w:rFonts w:asciiTheme="minorHAnsi" w:hAnsiTheme="minorHAnsi"/>
          <w:sz w:val="24"/>
          <w:szCs w:val="24"/>
        </w:rPr>
        <w:t xml:space="preserve"> loneliness, to find things to do. This was similar to other participants’ views, and those who referred to experiencing mental health difficulties, indicating that significant loss of confidence and loss of motivation can lead to the increased difficulty these people have, and how feelings of loneliness can increase and become magnified. Kate (52) referred to anxiety and mental health impact</w:t>
      </w:r>
      <w:r w:rsidR="00C170EC">
        <w:rPr>
          <w:rFonts w:asciiTheme="minorHAnsi" w:hAnsiTheme="minorHAnsi"/>
          <w:sz w:val="24"/>
          <w:szCs w:val="24"/>
        </w:rPr>
        <w:t>ing</w:t>
      </w:r>
      <w:r w:rsidRPr="00341AFF">
        <w:rPr>
          <w:rFonts w:asciiTheme="minorHAnsi" w:hAnsiTheme="minorHAnsi"/>
          <w:sz w:val="24"/>
          <w:szCs w:val="24"/>
        </w:rPr>
        <w:t xml:space="preserve"> on her confidence, and </w:t>
      </w:r>
      <w:r w:rsidR="00C170EC">
        <w:rPr>
          <w:rFonts w:asciiTheme="minorHAnsi" w:hAnsiTheme="minorHAnsi"/>
          <w:sz w:val="24"/>
          <w:szCs w:val="24"/>
        </w:rPr>
        <w:t xml:space="preserve">that </w:t>
      </w:r>
      <w:r w:rsidRPr="00341AFF">
        <w:rPr>
          <w:rFonts w:asciiTheme="minorHAnsi" w:hAnsiTheme="minorHAnsi"/>
          <w:sz w:val="24"/>
          <w:szCs w:val="24"/>
        </w:rPr>
        <w:t xml:space="preserve">this stopped her from feeling able to go out into social situations. Living alone appeared to magnify feelings of loneliness for those already feeling lonely or </w:t>
      </w:r>
      <w:r w:rsidR="0029778D">
        <w:rPr>
          <w:rFonts w:asciiTheme="minorHAnsi" w:hAnsiTheme="minorHAnsi"/>
          <w:sz w:val="24"/>
          <w:szCs w:val="24"/>
        </w:rPr>
        <w:t xml:space="preserve">social </w:t>
      </w:r>
      <w:r w:rsidRPr="00341AFF">
        <w:rPr>
          <w:rFonts w:asciiTheme="minorHAnsi" w:hAnsiTheme="minorHAnsi"/>
          <w:sz w:val="24"/>
          <w:szCs w:val="24"/>
        </w:rPr>
        <w:t>isolated. Some appeared to do everything they could to keep busy, to keep out of the house; whereas others, such as Kate (52), recognised the loneliness of actually being alone.</w:t>
      </w:r>
    </w:p>
    <w:p w:rsidR="00E8146B" w:rsidRPr="00341AFF" w:rsidRDefault="00E8146B" w:rsidP="00E8146B">
      <w:pPr>
        <w:spacing w:line="480" w:lineRule="auto"/>
        <w:ind w:left="567" w:right="521"/>
        <w:jc w:val="both"/>
        <w:rPr>
          <w:rFonts w:asciiTheme="minorHAnsi" w:hAnsiTheme="minorHAnsi"/>
          <w:sz w:val="24"/>
          <w:szCs w:val="24"/>
        </w:rPr>
      </w:pPr>
      <w:r w:rsidRPr="00341AFF">
        <w:rPr>
          <w:rFonts w:asciiTheme="minorHAnsi" w:hAnsiTheme="minorHAnsi"/>
          <w:sz w:val="24"/>
          <w:szCs w:val="24"/>
        </w:rPr>
        <w:t>‘</w:t>
      </w:r>
      <w:r w:rsidRPr="00341AFF">
        <w:rPr>
          <w:rFonts w:asciiTheme="minorHAnsi" w:hAnsiTheme="minorHAnsi"/>
          <w:i/>
          <w:sz w:val="24"/>
          <w:szCs w:val="24"/>
        </w:rPr>
        <w:t>I think living alone is a lonely life, it’s erm, you know you wake up in the morning and there’s no one there. You know, you go out, you come back there’s no one there. You go to bed there’s no one there and erm, yeah I think in terms of because I’m not working I don’t really see anybody to be honest, apart from when I go to me volunteer job, and that’s not every week because of the way, sometimes I find it hard to go out the house so erm, yeah, just lonely. I feel a bit cut off.’</w:t>
      </w:r>
      <w:r w:rsidRPr="00341AFF">
        <w:rPr>
          <w:rFonts w:asciiTheme="minorHAnsi" w:hAnsiTheme="minorHAnsi"/>
          <w:sz w:val="24"/>
          <w:szCs w:val="24"/>
        </w:rPr>
        <w:t xml:space="preserve"> Kate (52)</w:t>
      </w:r>
    </w:p>
    <w:p w:rsidR="007155F7" w:rsidRPr="00341AFF" w:rsidRDefault="007155F7" w:rsidP="00995645">
      <w:pPr>
        <w:spacing w:line="480" w:lineRule="auto"/>
        <w:jc w:val="both"/>
        <w:rPr>
          <w:rFonts w:asciiTheme="minorHAnsi" w:hAnsiTheme="minorHAnsi"/>
          <w:i/>
          <w:sz w:val="24"/>
          <w:szCs w:val="24"/>
        </w:rPr>
      </w:pPr>
    </w:p>
    <w:p w:rsidR="00B507B8" w:rsidRPr="00341AFF" w:rsidRDefault="00E8146B" w:rsidP="00995645">
      <w:pPr>
        <w:spacing w:line="480" w:lineRule="auto"/>
        <w:jc w:val="both"/>
        <w:rPr>
          <w:rFonts w:asciiTheme="minorHAnsi" w:hAnsiTheme="minorHAnsi"/>
          <w:b/>
          <w:sz w:val="24"/>
          <w:szCs w:val="24"/>
        </w:rPr>
      </w:pPr>
      <w:r w:rsidRPr="00341AFF">
        <w:rPr>
          <w:rFonts w:asciiTheme="minorHAnsi" w:hAnsiTheme="minorHAnsi"/>
          <w:b/>
          <w:sz w:val="24"/>
          <w:szCs w:val="24"/>
        </w:rPr>
        <w:t xml:space="preserve">The Significance of </w:t>
      </w:r>
      <w:r w:rsidR="00B507B8" w:rsidRPr="00341AFF">
        <w:rPr>
          <w:rFonts w:asciiTheme="minorHAnsi" w:hAnsiTheme="minorHAnsi"/>
          <w:b/>
          <w:sz w:val="24"/>
          <w:szCs w:val="24"/>
        </w:rPr>
        <w:t xml:space="preserve">Evenings </w:t>
      </w:r>
      <w:r w:rsidRPr="00341AFF">
        <w:rPr>
          <w:rFonts w:asciiTheme="minorHAnsi" w:hAnsiTheme="minorHAnsi"/>
          <w:b/>
          <w:sz w:val="24"/>
          <w:szCs w:val="24"/>
        </w:rPr>
        <w:t xml:space="preserve">and </w:t>
      </w:r>
      <w:r w:rsidR="00B507B8" w:rsidRPr="00341AFF">
        <w:rPr>
          <w:rFonts w:asciiTheme="minorHAnsi" w:hAnsiTheme="minorHAnsi"/>
          <w:b/>
          <w:sz w:val="24"/>
          <w:szCs w:val="24"/>
        </w:rPr>
        <w:t>Weekends</w:t>
      </w:r>
    </w:p>
    <w:p w:rsidR="00B507B8" w:rsidRPr="00341AFF" w:rsidRDefault="001B5084" w:rsidP="00995645">
      <w:pPr>
        <w:spacing w:line="480" w:lineRule="auto"/>
        <w:jc w:val="both"/>
        <w:rPr>
          <w:rFonts w:asciiTheme="minorHAnsi" w:hAnsiTheme="minorHAnsi"/>
          <w:sz w:val="24"/>
          <w:szCs w:val="24"/>
        </w:rPr>
      </w:pPr>
      <w:r w:rsidRPr="00341AFF">
        <w:rPr>
          <w:rFonts w:asciiTheme="minorHAnsi" w:hAnsiTheme="minorHAnsi"/>
          <w:sz w:val="24"/>
          <w:szCs w:val="24"/>
        </w:rPr>
        <w:lastRenderedPageBreak/>
        <w:t xml:space="preserve">Within </w:t>
      </w:r>
      <w:r w:rsidR="00C170EC" w:rsidRPr="00341AFF">
        <w:rPr>
          <w:rFonts w:asciiTheme="minorHAnsi" w:hAnsiTheme="minorHAnsi"/>
          <w:sz w:val="24"/>
          <w:szCs w:val="24"/>
        </w:rPr>
        <w:t>disabled participants</w:t>
      </w:r>
      <w:r w:rsidR="00C170EC">
        <w:rPr>
          <w:rFonts w:asciiTheme="minorHAnsi" w:hAnsiTheme="minorHAnsi"/>
          <w:sz w:val="24"/>
          <w:szCs w:val="24"/>
        </w:rPr>
        <w:t>’</w:t>
      </w:r>
      <w:r w:rsidR="00C170EC" w:rsidRPr="00341AFF">
        <w:rPr>
          <w:rFonts w:asciiTheme="minorHAnsi" w:hAnsiTheme="minorHAnsi"/>
          <w:sz w:val="24"/>
          <w:szCs w:val="24"/>
        </w:rPr>
        <w:t xml:space="preserve"> </w:t>
      </w:r>
      <w:r w:rsidRPr="00341AFF">
        <w:rPr>
          <w:rFonts w:asciiTheme="minorHAnsi" w:hAnsiTheme="minorHAnsi"/>
          <w:sz w:val="24"/>
          <w:szCs w:val="24"/>
        </w:rPr>
        <w:t>narratives</w:t>
      </w:r>
      <w:r w:rsidR="0029778D">
        <w:rPr>
          <w:rFonts w:asciiTheme="minorHAnsi" w:hAnsiTheme="minorHAnsi"/>
          <w:sz w:val="24"/>
          <w:szCs w:val="24"/>
        </w:rPr>
        <w:t>,</w:t>
      </w:r>
      <w:r w:rsidRPr="00341AFF">
        <w:rPr>
          <w:rFonts w:asciiTheme="minorHAnsi" w:hAnsiTheme="minorHAnsi"/>
          <w:sz w:val="24"/>
          <w:szCs w:val="24"/>
        </w:rPr>
        <w:t xml:space="preserve"> it</w:t>
      </w:r>
      <w:r w:rsidR="00B507B8" w:rsidRPr="00341AFF">
        <w:rPr>
          <w:rFonts w:asciiTheme="minorHAnsi" w:hAnsiTheme="minorHAnsi"/>
          <w:sz w:val="24"/>
          <w:szCs w:val="24"/>
        </w:rPr>
        <w:t xml:space="preserve"> became evident that some people were spending increasing amounts of time at home alone and away from others, especially during evenings and weekends. As Christopher (62) shared his story, it became clear he was out of the house almost every day at different support groups (he identified the loss of his wife following her Alzheimer’s diagnosis). What was pertinent was that he did not identify this as a ‘social life’. He referred to how much </w:t>
      </w:r>
      <w:r w:rsidR="002E2444" w:rsidRPr="00341AFF">
        <w:rPr>
          <w:rFonts w:asciiTheme="minorHAnsi" w:hAnsiTheme="minorHAnsi"/>
          <w:sz w:val="24"/>
          <w:szCs w:val="24"/>
        </w:rPr>
        <w:t xml:space="preserve">of his </w:t>
      </w:r>
      <w:r w:rsidR="00B507B8" w:rsidRPr="00341AFF">
        <w:rPr>
          <w:rFonts w:asciiTheme="minorHAnsi" w:hAnsiTheme="minorHAnsi"/>
          <w:sz w:val="24"/>
          <w:szCs w:val="24"/>
        </w:rPr>
        <w:t xml:space="preserve">time was taken up developing </w:t>
      </w:r>
      <w:r w:rsidR="002E2444" w:rsidRPr="00341AFF">
        <w:rPr>
          <w:rFonts w:asciiTheme="minorHAnsi" w:hAnsiTheme="minorHAnsi"/>
          <w:sz w:val="24"/>
          <w:szCs w:val="24"/>
        </w:rPr>
        <w:t>understanding of the impact of his wife’s disability</w:t>
      </w:r>
      <w:r w:rsidR="00C170EC">
        <w:rPr>
          <w:rFonts w:asciiTheme="minorHAnsi" w:hAnsiTheme="minorHAnsi"/>
          <w:sz w:val="24"/>
          <w:szCs w:val="24"/>
        </w:rPr>
        <w:t>,</w:t>
      </w:r>
      <w:r w:rsidR="002E2444" w:rsidRPr="00341AFF">
        <w:rPr>
          <w:rFonts w:asciiTheme="minorHAnsi" w:hAnsiTheme="minorHAnsi"/>
          <w:sz w:val="24"/>
          <w:szCs w:val="24"/>
        </w:rPr>
        <w:t xml:space="preserve"> including </w:t>
      </w:r>
      <w:r w:rsidR="00B507B8" w:rsidRPr="00341AFF">
        <w:rPr>
          <w:rFonts w:asciiTheme="minorHAnsi" w:hAnsiTheme="minorHAnsi"/>
          <w:sz w:val="24"/>
          <w:szCs w:val="24"/>
        </w:rPr>
        <w:t xml:space="preserve">what financial help was available. </w:t>
      </w:r>
      <w:r w:rsidR="004A3D5C" w:rsidRPr="00341AFF">
        <w:rPr>
          <w:rFonts w:asciiTheme="minorHAnsi" w:hAnsiTheme="minorHAnsi"/>
          <w:sz w:val="24"/>
          <w:szCs w:val="24"/>
        </w:rPr>
        <w:t>W</w:t>
      </w:r>
      <w:r w:rsidR="00B507B8" w:rsidRPr="00341AFF">
        <w:rPr>
          <w:rFonts w:asciiTheme="minorHAnsi" w:hAnsiTheme="minorHAnsi"/>
          <w:sz w:val="24"/>
          <w:szCs w:val="24"/>
        </w:rPr>
        <w:t xml:space="preserve">hilst Christopher identified his </w:t>
      </w:r>
      <w:r w:rsidR="00A558D6" w:rsidRPr="00341AFF">
        <w:rPr>
          <w:rFonts w:asciiTheme="minorHAnsi" w:hAnsiTheme="minorHAnsi"/>
          <w:i/>
          <w:sz w:val="24"/>
          <w:szCs w:val="24"/>
        </w:rPr>
        <w:t>knowledge</w:t>
      </w:r>
      <w:r w:rsidR="00C170EC">
        <w:rPr>
          <w:rFonts w:asciiTheme="minorHAnsi" w:hAnsiTheme="minorHAnsi"/>
          <w:i/>
          <w:sz w:val="24"/>
          <w:szCs w:val="24"/>
        </w:rPr>
        <w:t xml:space="preserve"> </w:t>
      </w:r>
      <w:r w:rsidR="00B507B8" w:rsidRPr="00341AFF">
        <w:rPr>
          <w:rFonts w:asciiTheme="minorHAnsi" w:hAnsiTheme="minorHAnsi"/>
          <w:sz w:val="24"/>
          <w:szCs w:val="24"/>
        </w:rPr>
        <w:t xml:space="preserve">in dealing with his wife’s dementia and the impact on himself, what was significantly missing was that he did not refer to time spent purely on his own hobbies or interests. He referred to his active life as </w:t>
      </w:r>
      <w:r w:rsidR="00B507B8" w:rsidRPr="00341AFF">
        <w:rPr>
          <w:rFonts w:asciiTheme="minorHAnsi" w:hAnsiTheme="minorHAnsi"/>
          <w:i/>
          <w:sz w:val="24"/>
          <w:szCs w:val="24"/>
        </w:rPr>
        <w:t>‘all of these things are necessary for to combat loneliness’</w:t>
      </w:r>
      <w:r w:rsidR="003F2D03" w:rsidRPr="00341AFF">
        <w:rPr>
          <w:rFonts w:asciiTheme="minorHAnsi" w:hAnsiTheme="minorHAnsi"/>
          <w:sz w:val="24"/>
          <w:szCs w:val="24"/>
        </w:rPr>
        <w:t>.</w:t>
      </w:r>
      <w:r w:rsidR="00B507B8" w:rsidRPr="00341AFF">
        <w:rPr>
          <w:rFonts w:asciiTheme="minorHAnsi" w:hAnsiTheme="minorHAnsi"/>
          <w:sz w:val="24"/>
          <w:szCs w:val="24"/>
        </w:rPr>
        <w:t xml:space="preserve"> This was similar to Hannah’s (64) suggestion that </w:t>
      </w:r>
      <w:r w:rsidR="00813CC5" w:rsidRPr="00341AFF">
        <w:rPr>
          <w:rFonts w:asciiTheme="minorHAnsi" w:hAnsiTheme="minorHAnsi"/>
          <w:sz w:val="24"/>
          <w:szCs w:val="24"/>
        </w:rPr>
        <w:t>she</w:t>
      </w:r>
      <w:r w:rsidR="00B507B8" w:rsidRPr="00341AFF">
        <w:rPr>
          <w:rFonts w:asciiTheme="minorHAnsi" w:hAnsiTheme="minorHAnsi"/>
          <w:sz w:val="24"/>
          <w:szCs w:val="24"/>
        </w:rPr>
        <w:t xml:space="preserve"> needed to go out to keep busy, although Christopher specifically identified as lonely and Hannah did not – ye</w:t>
      </w:r>
      <w:r w:rsidR="00C170EC">
        <w:rPr>
          <w:rFonts w:asciiTheme="minorHAnsi" w:hAnsiTheme="minorHAnsi"/>
          <w:sz w:val="24"/>
          <w:szCs w:val="24"/>
        </w:rPr>
        <w:t>t their stories appear similar.</w:t>
      </w:r>
    </w:p>
    <w:p w:rsidR="00B507B8" w:rsidRPr="00341AFF" w:rsidRDefault="00B507B8" w:rsidP="00995645">
      <w:pPr>
        <w:spacing w:line="480" w:lineRule="auto"/>
        <w:jc w:val="both"/>
        <w:rPr>
          <w:rFonts w:asciiTheme="minorHAnsi" w:hAnsiTheme="minorHAnsi"/>
          <w:sz w:val="24"/>
          <w:szCs w:val="24"/>
        </w:rPr>
      </w:pPr>
      <w:r w:rsidRPr="00341AFF">
        <w:rPr>
          <w:rFonts w:asciiTheme="minorHAnsi" w:hAnsiTheme="minorHAnsi"/>
          <w:sz w:val="24"/>
          <w:szCs w:val="24"/>
        </w:rPr>
        <w:t xml:space="preserve">Several participants </w:t>
      </w:r>
      <w:r w:rsidR="00C170EC">
        <w:rPr>
          <w:rFonts w:asciiTheme="minorHAnsi" w:hAnsiTheme="minorHAnsi"/>
          <w:sz w:val="24"/>
          <w:szCs w:val="24"/>
        </w:rPr>
        <w:t>discussed</w:t>
      </w:r>
      <w:r w:rsidRPr="00341AFF">
        <w:rPr>
          <w:rFonts w:asciiTheme="minorHAnsi" w:hAnsiTheme="minorHAnsi"/>
          <w:sz w:val="24"/>
          <w:szCs w:val="24"/>
        </w:rPr>
        <w:t xml:space="preserve"> how they had in fact stopped asking people to come to see them as they felt they were a burden, and therefore spent increasing time alone at home, and instead referred to using their television for company (Bella </w:t>
      </w:r>
      <w:r w:rsidR="00C170EC">
        <w:rPr>
          <w:rFonts w:asciiTheme="minorHAnsi" w:hAnsiTheme="minorHAnsi"/>
          <w:sz w:val="24"/>
          <w:szCs w:val="24"/>
        </w:rPr>
        <w:t xml:space="preserve">(36) </w:t>
      </w:r>
      <w:r w:rsidRPr="00341AFF">
        <w:rPr>
          <w:rFonts w:asciiTheme="minorHAnsi" w:hAnsiTheme="minorHAnsi"/>
          <w:sz w:val="24"/>
          <w:szCs w:val="24"/>
        </w:rPr>
        <w:t>and Christopher</w:t>
      </w:r>
      <w:r w:rsidR="00C170EC">
        <w:rPr>
          <w:rFonts w:asciiTheme="minorHAnsi" w:hAnsiTheme="minorHAnsi"/>
          <w:sz w:val="24"/>
          <w:szCs w:val="24"/>
        </w:rPr>
        <w:t xml:space="preserve"> (62)</w:t>
      </w:r>
      <w:r w:rsidRPr="00341AFF">
        <w:rPr>
          <w:rFonts w:asciiTheme="minorHAnsi" w:hAnsiTheme="minorHAnsi"/>
          <w:sz w:val="24"/>
          <w:szCs w:val="24"/>
        </w:rPr>
        <w:t xml:space="preserve">). In their research, Jacobson </w:t>
      </w:r>
      <w:r w:rsidR="00EA2446" w:rsidRPr="00EA2446">
        <w:rPr>
          <w:rFonts w:asciiTheme="minorHAnsi" w:hAnsiTheme="minorHAnsi"/>
          <w:i/>
          <w:sz w:val="24"/>
          <w:szCs w:val="24"/>
        </w:rPr>
        <w:t>et al.</w:t>
      </w:r>
      <w:r w:rsidRPr="00341AFF">
        <w:rPr>
          <w:rFonts w:asciiTheme="minorHAnsi" w:hAnsiTheme="minorHAnsi"/>
          <w:sz w:val="24"/>
          <w:szCs w:val="24"/>
        </w:rPr>
        <w:t xml:space="preserve"> (2017) identified the positive impact </w:t>
      </w:r>
      <w:r w:rsidRPr="00341AFF">
        <w:rPr>
          <w:rFonts w:asciiTheme="minorHAnsi" w:hAnsiTheme="minorHAnsi"/>
          <w:i/>
          <w:sz w:val="24"/>
          <w:szCs w:val="24"/>
        </w:rPr>
        <w:t>perceived emotional social support</w:t>
      </w:r>
      <w:r w:rsidRPr="00341AFF">
        <w:rPr>
          <w:rFonts w:asciiTheme="minorHAnsi" w:hAnsiTheme="minorHAnsi"/>
          <w:sz w:val="24"/>
          <w:szCs w:val="24"/>
        </w:rPr>
        <w:t xml:space="preserve"> could have on people and how this could alleviate progression towards depression. Those in </w:t>
      </w:r>
      <w:r w:rsidR="00C170EC">
        <w:rPr>
          <w:rFonts w:asciiTheme="minorHAnsi" w:hAnsiTheme="minorHAnsi"/>
          <w:sz w:val="24"/>
          <w:szCs w:val="24"/>
        </w:rPr>
        <w:t>the</w:t>
      </w:r>
      <w:r w:rsidRPr="00341AFF">
        <w:rPr>
          <w:rFonts w:asciiTheme="minorHAnsi" w:hAnsiTheme="minorHAnsi"/>
          <w:sz w:val="24"/>
          <w:szCs w:val="24"/>
        </w:rPr>
        <w:t xml:space="preserve"> </w:t>
      </w:r>
      <w:r w:rsidR="00813CC5" w:rsidRPr="00341AFF">
        <w:rPr>
          <w:rFonts w:asciiTheme="minorHAnsi" w:hAnsiTheme="minorHAnsi"/>
          <w:sz w:val="24"/>
          <w:szCs w:val="24"/>
        </w:rPr>
        <w:t xml:space="preserve">study </w:t>
      </w:r>
      <w:r w:rsidRPr="00341AFF">
        <w:rPr>
          <w:rFonts w:asciiTheme="minorHAnsi" w:hAnsiTheme="minorHAnsi"/>
          <w:sz w:val="24"/>
          <w:szCs w:val="24"/>
        </w:rPr>
        <w:t xml:space="preserve">who had stopped engaging with people socially in this way could </w:t>
      </w:r>
      <w:r w:rsidR="00C170EC">
        <w:rPr>
          <w:rFonts w:asciiTheme="minorHAnsi" w:hAnsiTheme="minorHAnsi"/>
          <w:sz w:val="24"/>
          <w:szCs w:val="24"/>
        </w:rPr>
        <w:t xml:space="preserve">arguably </w:t>
      </w:r>
      <w:r w:rsidRPr="00341AFF">
        <w:rPr>
          <w:rFonts w:asciiTheme="minorHAnsi" w:hAnsiTheme="minorHAnsi"/>
          <w:sz w:val="24"/>
          <w:szCs w:val="24"/>
        </w:rPr>
        <w:t xml:space="preserve">be at increased risk of </w:t>
      </w:r>
      <w:r w:rsidR="004A3D5C" w:rsidRPr="00341AFF">
        <w:rPr>
          <w:rFonts w:asciiTheme="minorHAnsi" w:hAnsiTheme="minorHAnsi"/>
          <w:sz w:val="24"/>
          <w:szCs w:val="24"/>
        </w:rPr>
        <w:t>escalati</w:t>
      </w:r>
      <w:r w:rsidR="00C170EC">
        <w:rPr>
          <w:rFonts w:asciiTheme="minorHAnsi" w:hAnsiTheme="minorHAnsi"/>
          <w:sz w:val="24"/>
          <w:szCs w:val="24"/>
        </w:rPr>
        <w:t>ng</w:t>
      </w:r>
      <w:r w:rsidR="004A3D5C" w:rsidRPr="00341AFF">
        <w:rPr>
          <w:rFonts w:asciiTheme="minorHAnsi" w:hAnsiTheme="minorHAnsi"/>
          <w:sz w:val="24"/>
          <w:szCs w:val="24"/>
        </w:rPr>
        <w:t xml:space="preserve"> </w:t>
      </w:r>
      <w:r w:rsidRPr="00341AFF">
        <w:rPr>
          <w:rFonts w:asciiTheme="minorHAnsi" w:hAnsiTheme="minorHAnsi"/>
          <w:sz w:val="24"/>
          <w:szCs w:val="24"/>
        </w:rPr>
        <w:t>depressive symptoms due to this disengagement with emotional social support.</w:t>
      </w:r>
      <w:r w:rsidR="00C170EC">
        <w:rPr>
          <w:rFonts w:asciiTheme="minorHAnsi" w:hAnsiTheme="minorHAnsi"/>
          <w:sz w:val="24"/>
          <w:szCs w:val="24"/>
        </w:rPr>
        <w:t xml:space="preserve"> </w:t>
      </w:r>
      <w:r w:rsidRPr="00341AFF">
        <w:rPr>
          <w:rFonts w:asciiTheme="minorHAnsi" w:hAnsiTheme="minorHAnsi"/>
          <w:sz w:val="24"/>
          <w:szCs w:val="24"/>
        </w:rPr>
        <w:t xml:space="preserve">It became evident, as the data analysis progressed, that evenings and weekends were particularly difficult for </w:t>
      </w:r>
      <w:r w:rsidR="000E71BD" w:rsidRPr="00341AFF">
        <w:rPr>
          <w:rFonts w:asciiTheme="minorHAnsi" w:hAnsiTheme="minorHAnsi"/>
          <w:sz w:val="24"/>
          <w:szCs w:val="24"/>
        </w:rPr>
        <w:t xml:space="preserve">disabled people </w:t>
      </w:r>
      <w:r w:rsidRPr="00341AFF">
        <w:rPr>
          <w:rFonts w:asciiTheme="minorHAnsi" w:hAnsiTheme="minorHAnsi"/>
          <w:sz w:val="24"/>
          <w:szCs w:val="24"/>
        </w:rPr>
        <w:t xml:space="preserve">who lived alone and were experiencing feelings of emotional loneliness. Participants who did go </w:t>
      </w:r>
      <w:r w:rsidRPr="00341AFF">
        <w:rPr>
          <w:rFonts w:asciiTheme="minorHAnsi" w:hAnsiTheme="minorHAnsi"/>
          <w:sz w:val="24"/>
          <w:szCs w:val="24"/>
        </w:rPr>
        <w:lastRenderedPageBreak/>
        <w:t xml:space="preserve">out talked of activities </w:t>
      </w:r>
      <w:r w:rsidR="00C170EC">
        <w:rPr>
          <w:rFonts w:asciiTheme="minorHAnsi" w:hAnsiTheme="minorHAnsi"/>
          <w:sz w:val="24"/>
          <w:szCs w:val="24"/>
        </w:rPr>
        <w:t>being</w:t>
      </w:r>
      <w:r w:rsidRPr="00341AFF">
        <w:rPr>
          <w:rFonts w:asciiTheme="minorHAnsi" w:hAnsiTheme="minorHAnsi"/>
          <w:sz w:val="24"/>
          <w:szCs w:val="24"/>
        </w:rPr>
        <w:t xml:space="preserve"> relatively easy </w:t>
      </w:r>
      <w:r w:rsidR="00C170EC">
        <w:rPr>
          <w:rFonts w:asciiTheme="minorHAnsi" w:hAnsiTheme="minorHAnsi"/>
          <w:sz w:val="24"/>
          <w:szCs w:val="24"/>
        </w:rPr>
        <w:t xml:space="preserve">to </w:t>
      </w:r>
      <w:r w:rsidRPr="00341AFF">
        <w:rPr>
          <w:rFonts w:asciiTheme="minorHAnsi" w:hAnsiTheme="minorHAnsi"/>
          <w:sz w:val="24"/>
          <w:szCs w:val="24"/>
        </w:rPr>
        <w:t>f</w:t>
      </w:r>
      <w:r w:rsidR="00C170EC">
        <w:rPr>
          <w:rFonts w:asciiTheme="minorHAnsi" w:hAnsiTheme="minorHAnsi"/>
          <w:sz w:val="24"/>
          <w:szCs w:val="24"/>
        </w:rPr>
        <w:t>i</w:t>
      </w:r>
      <w:r w:rsidRPr="00341AFF">
        <w:rPr>
          <w:rFonts w:asciiTheme="minorHAnsi" w:hAnsiTheme="minorHAnsi"/>
          <w:sz w:val="24"/>
          <w:szCs w:val="24"/>
        </w:rPr>
        <w:t>nd during the day</w:t>
      </w:r>
      <w:r w:rsidR="00C170EC">
        <w:rPr>
          <w:rFonts w:asciiTheme="minorHAnsi" w:hAnsiTheme="minorHAnsi"/>
          <w:sz w:val="24"/>
          <w:szCs w:val="24"/>
        </w:rPr>
        <w:t>,</w:t>
      </w:r>
      <w:r w:rsidRPr="00341AFF">
        <w:rPr>
          <w:rFonts w:asciiTheme="minorHAnsi" w:hAnsiTheme="minorHAnsi"/>
          <w:sz w:val="24"/>
          <w:szCs w:val="24"/>
        </w:rPr>
        <w:t xml:space="preserve"> to distract the mind, but </w:t>
      </w:r>
      <w:r w:rsidR="00C170EC">
        <w:rPr>
          <w:rFonts w:asciiTheme="minorHAnsi" w:hAnsiTheme="minorHAnsi"/>
          <w:sz w:val="24"/>
          <w:szCs w:val="24"/>
        </w:rPr>
        <w:t>during</w:t>
      </w:r>
      <w:r w:rsidRPr="00341AFF">
        <w:rPr>
          <w:rFonts w:asciiTheme="minorHAnsi" w:hAnsiTheme="minorHAnsi"/>
          <w:sz w:val="24"/>
          <w:szCs w:val="24"/>
        </w:rPr>
        <w:t xml:space="preserve"> evenings or weekends there was more awareness of being alone and feeling lonely. They referred to how they stopped going to events if they felt they would be a burden, or if they would feel anxious, or if the weather was a problem. Several reported that the more time they spent at home the less confi</w:t>
      </w:r>
      <w:r w:rsidR="00C170EC">
        <w:rPr>
          <w:rFonts w:asciiTheme="minorHAnsi" w:hAnsiTheme="minorHAnsi"/>
          <w:sz w:val="24"/>
          <w:szCs w:val="24"/>
        </w:rPr>
        <w:t>dent they felt about going out.</w:t>
      </w:r>
    </w:p>
    <w:p w:rsidR="00B507B8" w:rsidRPr="00341AFF" w:rsidRDefault="00B507B8" w:rsidP="00E8146B">
      <w:pPr>
        <w:spacing w:line="480" w:lineRule="auto"/>
        <w:ind w:left="567" w:right="521"/>
        <w:jc w:val="both"/>
        <w:rPr>
          <w:rFonts w:asciiTheme="minorHAnsi" w:hAnsiTheme="minorHAnsi"/>
          <w:i/>
          <w:sz w:val="24"/>
          <w:szCs w:val="24"/>
        </w:rPr>
      </w:pPr>
      <w:r w:rsidRPr="00341AFF">
        <w:rPr>
          <w:rFonts w:asciiTheme="minorHAnsi" w:hAnsiTheme="minorHAnsi"/>
          <w:i/>
          <w:sz w:val="24"/>
          <w:szCs w:val="24"/>
        </w:rPr>
        <w:t>‘I’m often sitting in the house on a weekend and it's a lovely day like today and I want to go for a walk but I end up going on my own you know so it’s like trekking around with no purpose really just for the sake of going for a walk so…’</w:t>
      </w:r>
      <w:r w:rsidRPr="00341AFF">
        <w:rPr>
          <w:rFonts w:asciiTheme="minorHAnsi" w:hAnsiTheme="minorHAnsi"/>
          <w:sz w:val="24"/>
          <w:szCs w:val="24"/>
        </w:rPr>
        <w:t xml:space="preserve"> Maureen (52)</w:t>
      </w:r>
    </w:p>
    <w:p w:rsidR="001B5084" w:rsidRPr="00341AFF" w:rsidRDefault="00B507B8" w:rsidP="00995645">
      <w:pPr>
        <w:spacing w:line="480" w:lineRule="auto"/>
        <w:jc w:val="both"/>
        <w:rPr>
          <w:rFonts w:asciiTheme="minorHAnsi" w:hAnsiTheme="minorHAnsi"/>
          <w:sz w:val="24"/>
          <w:szCs w:val="24"/>
        </w:rPr>
      </w:pPr>
      <w:r w:rsidRPr="00341AFF">
        <w:rPr>
          <w:rFonts w:asciiTheme="minorHAnsi" w:hAnsiTheme="minorHAnsi"/>
          <w:sz w:val="24"/>
          <w:szCs w:val="24"/>
        </w:rPr>
        <w:t xml:space="preserve">Bella (36) identified that </w:t>
      </w:r>
      <w:r w:rsidR="000E71BD" w:rsidRPr="00341AFF">
        <w:rPr>
          <w:rFonts w:asciiTheme="minorHAnsi" w:hAnsiTheme="minorHAnsi"/>
          <w:sz w:val="24"/>
          <w:szCs w:val="24"/>
        </w:rPr>
        <w:t xml:space="preserve">experiencing </w:t>
      </w:r>
      <w:r w:rsidRPr="00341AFF">
        <w:rPr>
          <w:rFonts w:asciiTheme="minorHAnsi" w:hAnsiTheme="minorHAnsi"/>
          <w:sz w:val="24"/>
          <w:szCs w:val="24"/>
        </w:rPr>
        <w:t>difficulties</w:t>
      </w:r>
      <w:r w:rsidR="000E71BD" w:rsidRPr="00341AFF">
        <w:rPr>
          <w:rFonts w:asciiTheme="minorHAnsi" w:hAnsiTheme="minorHAnsi"/>
          <w:sz w:val="24"/>
          <w:szCs w:val="24"/>
        </w:rPr>
        <w:t xml:space="preserve"> associated with disability</w:t>
      </w:r>
      <w:r w:rsidRPr="00341AFF">
        <w:rPr>
          <w:rFonts w:asciiTheme="minorHAnsi" w:hAnsiTheme="minorHAnsi"/>
          <w:sz w:val="24"/>
          <w:szCs w:val="24"/>
        </w:rPr>
        <w:t xml:space="preserve"> meant going out </w:t>
      </w:r>
      <w:r w:rsidR="000E71BD" w:rsidRPr="00341AFF">
        <w:rPr>
          <w:rFonts w:asciiTheme="minorHAnsi" w:hAnsiTheme="minorHAnsi"/>
          <w:sz w:val="24"/>
          <w:szCs w:val="24"/>
        </w:rPr>
        <w:t xml:space="preserve">of the house </w:t>
      </w:r>
      <w:r w:rsidRPr="00341AFF">
        <w:rPr>
          <w:rFonts w:asciiTheme="minorHAnsi" w:hAnsiTheme="minorHAnsi"/>
          <w:sz w:val="24"/>
          <w:szCs w:val="24"/>
        </w:rPr>
        <w:t xml:space="preserve">became </w:t>
      </w:r>
      <w:r w:rsidR="000E71BD" w:rsidRPr="00341AFF">
        <w:rPr>
          <w:rFonts w:asciiTheme="minorHAnsi" w:hAnsiTheme="minorHAnsi"/>
          <w:sz w:val="24"/>
          <w:szCs w:val="24"/>
        </w:rPr>
        <w:t>more challenging</w:t>
      </w:r>
      <w:r w:rsidRPr="00341AFF">
        <w:rPr>
          <w:rFonts w:asciiTheme="minorHAnsi" w:hAnsiTheme="minorHAnsi"/>
          <w:sz w:val="24"/>
          <w:szCs w:val="24"/>
        </w:rPr>
        <w:t>:</w:t>
      </w:r>
    </w:p>
    <w:p w:rsidR="001B5084" w:rsidRPr="00341AFF" w:rsidRDefault="00B507B8" w:rsidP="001B5084">
      <w:pPr>
        <w:spacing w:line="480" w:lineRule="auto"/>
        <w:ind w:left="567" w:right="521"/>
        <w:jc w:val="both"/>
        <w:rPr>
          <w:rFonts w:asciiTheme="minorHAnsi" w:hAnsiTheme="minorHAnsi"/>
          <w:sz w:val="24"/>
          <w:szCs w:val="24"/>
        </w:rPr>
      </w:pPr>
      <w:r w:rsidRPr="00341AFF">
        <w:rPr>
          <w:rFonts w:asciiTheme="minorHAnsi" w:hAnsiTheme="minorHAnsi"/>
          <w:i/>
          <w:sz w:val="24"/>
          <w:szCs w:val="24"/>
        </w:rPr>
        <w:t>‘you can’t get ready quick, you can’t just jump in the car you’re relying on other people which probably does… indirectly impact’</w:t>
      </w:r>
      <w:r w:rsidRPr="00341AFF">
        <w:rPr>
          <w:rFonts w:asciiTheme="minorHAnsi" w:hAnsiTheme="minorHAnsi"/>
          <w:sz w:val="24"/>
          <w:szCs w:val="24"/>
        </w:rPr>
        <w:t xml:space="preserve">. </w:t>
      </w:r>
      <w:r w:rsidR="001B5084" w:rsidRPr="00341AFF">
        <w:rPr>
          <w:rFonts w:asciiTheme="minorHAnsi" w:hAnsiTheme="minorHAnsi"/>
          <w:sz w:val="24"/>
          <w:szCs w:val="24"/>
        </w:rPr>
        <w:t>(Bella 36)</w:t>
      </w:r>
    </w:p>
    <w:p w:rsidR="00B507B8" w:rsidRPr="00341AFF" w:rsidRDefault="00B507B8" w:rsidP="00995645">
      <w:pPr>
        <w:spacing w:line="480" w:lineRule="auto"/>
        <w:jc w:val="both"/>
        <w:rPr>
          <w:rFonts w:asciiTheme="minorHAnsi" w:hAnsiTheme="minorHAnsi"/>
          <w:sz w:val="24"/>
          <w:szCs w:val="24"/>
        </w:rPr>
      </w:pPr>
      <w:r w:rsidRPr="00341AFF">
        <w:rPr>
          <w:rFonts w:asciiTheme="minorHAnsi" w:hAnsiTheme="minorHAnsi"/>
          <w:sz w:val="24"/>
          <w:szCs w:val="24"/>
        </w:rPr>
        <w:t>Bennett and Victor (2012) also identified this difficulty for their research participants</w:t>
      </w:r>
      <w:r w:rsidR="00223AE1">
        <w:rPr>
          <w:rFonts w:asciiTheme="minorHAnsi" w:hAnsiTheme="minorHAnsi"/>
          <w:sz w:val="24"/>
          <w:szCs w:val="24"/>
        </w:rPr>
        <w:t>,</w:t>
      </w:r>
      <w:r w:rsidRPr="00341AFF">
        <w:rPr>
          <w:rFonts w:asciiTheme="minorHAnsi" w:hAnsiTheme="minorHAnsi"/>
          <w:sz w:val="24"/>
          <w:szCs w:val="24"/>
        </w:rPr>
        <w:t xml:space="preserve"> whereby </w:t>
      </w:r>
      <w:r w:rsidRPr="00341AFF">
        <w:rPr>
          <w:rFonts w:asciiTheme="minorHAnsi" w:hAnsiTheme="minorHAnsi"/>
          <w:i/>
          <w:sz w:val="24"/>
          <w:szCs w:val="24"/>
        </w:rPr>
        <w:t xml:space="preserve">being alone </w:t>
      </w:r>
      <w:r w:rsidRPr="00341AFF">
        <w:rPr>
          <w:rFonts w:asciiTheme="minorHAnsi" w:hAnsiTheme="minorHAnsi"/>
          <w:sz w:val="24"/>
          <w:szCs w:val="24"/>
        </w:rPr>
        <w:t xml:space="preserve">led to feelings of loneliness. This appeared particularly palpable for participants when the act of being alone occurred in evenings or at weekends; the emotional relevance of being in the house alone when others are perceived to be socialising. This is indicative of </w:t>
      </w:r>
      <w:r w:rsidR="000E71BD" w:rsidRPr="00341AFF">
        <w:rPr>
          <w:rFonts w:asciiTheme="minorHAnsi" w:hAnsiTheme="minorHAnsi"/>
          <w:sz w:val="24"/>
          <w:szCs w:val="24"/>
        </w:rPr>
        <w:t xml:space="preserve">disabled people’s </w:t>
      </w:r>
      <w:r w:rsidRPr="00341AFF">
        <w:rPr>
          <w:rFonts w:asciiTheme="minorHAnsi" w:hAnsiTheme="minorHAnsi"/>
          <w:sz w:val="24"/>
          <w:szCs w:val="24"/>
        </w:rPr>
        <w:t>aw</w:t>
      </w:r>
      <w:r w:rsidR="000E71BD" w:rsidRPr="00341AFF">
        <w:rPr>
          <w:rFonts w:asciiTheme="minorHAnsi" w:hAnsiTheme="minorHAnsi"/>
          <w:sz w:val="24"/>
          <w:szCs w:val="24"/>
        </w:rPr>
        <w:t xml:space="preserve">areness of the impact </w:t>
      </w:r>
      <w:r w:rsidR="00223AE1">
        <w:rPr>
          <w:rFonts w:asciiTheme="minorHAnsi" w:hAnsiTheme="minorHAnsi"/>
          <w:sz w:val="24"/>
          <w:szCs w:val="24"/>
        </w:rPr>
        <w:t xml:space="preserve">that </w:t>
      </w:r>
      <w:r w:rsidR="000E71BD" w:rsidRPr="00341AFF">
        <w:rPr>
          <w:rFonts w:asciiTheme="minorHAnsi" w:hAnsiTheme="minorHAnsi"/>
          <w:sz w:val="24"/>
          <w:szCs w:val="24"/>
        </w:rPr>
        <w:t>being in the</w:t>
      </w:r>
      <w:r w:rsidRPr="00341AFF">
        <w:rPr>
          <w:rFonts w:asciiTheme="minorHAnsi" w:hAnsiTheme="minorHAnsi"/>
          <w:sz w:val="24"/>
          <w:szCs w:val="24"/>
        </w:rPr>
        <w:t xml:space="preserve"> house alone at evenings and weekends can have on their subjective feelings of emotional loneliness; where the option to go out or see people appears, to them, not to exist. They become much more aware of their loneliness, even if others they know are </w:t>
      </w:r>
      <w:r w:rsidRPr="00223AE1">
        <w:rPr>
          <w:rFonts w:asciiTheme="minorHAnsi" w:hAnsiTheme="minorHAnsi"/>
          <w:i/>
          <w:sz w:val="24"/>
          <w:szCs w:val="24"/>
        </w:rPr>
        <w:t>not</w:t>
      </w:r>
      <w:r w:rsidRPr="00341AFF">
        <w:rPr>
          <w:rFonts w:asciiTheme="minorHAnsi" w:hAnsiTheme="minorHAnsi"/>
          <w:sz w:val="24"/>
          <w:szCs w:val="24"/>
        </w:rPr>
        <w:t xml:space="preserve"> out socialising; it was </w:t>
      </w:r>
      <w:r w:rsidR="000E71BD" w:rsidRPr="00341AFF">
        <w:rPr>
          <w:rFonts w:asciiTheme="minorHAnsi" w:hAnsiTheme="minorHAnsi"/>
          <w:sz w:val="24"/>
          <w:szCs w:val="24"/>
        </w:rPr>
        <w:t xml:space="preserve">in fact </w:t>
      </w:r>
      <w:r w:rsidRPr="00341AFF">
        <w:rPr>
          <w:rFonts w:asciiTheme="minorHAnsi" w:hAnsiTheme="minorHAnsi"/>
          <w:sz w:val="24"/>
          <w:szCs w:val="24"/>
        </w:rPr>
        <w:t xml:space="preserve">the </w:t>
      </w:r>
      <w:r w:rsidRPr="00341AFF">
        <w:rPr>
          <w:rFonts w:asciiTheme="minorHAnsi" w:hAnsiTheme="minorHAnsi"/>
          <w:i/>
          <w:sz w:val="24"/>
          <w:szCs w:val="24"/>
        </w:rPr>
        <w:t>apparition</w:t>
      </w:r>
      <w:r w:rsidRPr="00341AFF">
        <w:rPr>
          <w:rFonts w:asciiTheme="minorHAnsi" w:hAnsiTheme="minorHAnsi"/>
          <w:sz w:val="24"/>
          <w:szCs w:val="24"/>
        </w:rPr>
        <w:t xml:space="preserve"> of others socialising that increased feelings of loneliness. One reason behind this, </w:t>
      </w:r>
      <w:r w:rsidRPr="00341AFF">
        <w:rPr>
          <w:rFonts w:asciiTheme="minorHAnsi" w:hAnsiTheme="minorHAnsi"/>
          <w:sz w:val="24"/>
          <w:szCs w:val="24"/>
        </w:rPr>
        <w:lastRenderedPageBreak/>
        <w:t xml:space="preserve">which could be helpful in considering community resources, was that participants referred to how weekends require people to be more proactive, to make arrangements to see </w:t>
      </w:r>
      <w:r w:rsidR="000E71BD" w:rsidRPr="00341AFF">
        <w:rPr>
          <w:rFonts w:asciiTheme="minorHAnsi" w:hAnsiTheme="minorHAnsi"/>
          <w:sz w:val="24"/>
          <w:szCs w:val="24"/>
        </w:rPr>
        <w:t xml:space="preserve">others </w:t>
      </w:r>
      <w:r w:rsidRPr="00341AFF">
        <w:rPr>
          <w:rFonts w:asciiTheme="minorHAnsi" w:hAnsiTheme="minorHAnsi"/>
          <w:sz w:val="24"/>
          <w:szCs w:val="24"/>
        </w:rPr>
        <w:t>rather than having pre-arranged clubs</w:t>
      </w:r>
      <w:r w:rsidR="00223AE1">
        <w:rPr>
          <w:rFonts w:asciiTheme="minorHAnsi" w:hAnsiTheme="minorHAnsi"/>
          <w:sz w:val="24"/>
          <w:szCs w:val="24"/>
        </w:rPr>
        <w:t>,</w:t>
      </w:r>
      <w:r w:rsidRPr="00341AFF">
        <w:rPr>
          <w:rFonts w:asciiTheme="minorHAnsi" w:hAnsiTheme="minorHAnsi"/>
          <w:sz w:val="24"/>
          <w:szCs w:val="24"/>
        </w:rPr>
        <w:t xml:space="preserve"> which are usually weekday activities. Combining this with the issue of getting used to being at home, as described by Bella (36), makes the times when participants need to make plans themselves more difficult. Ezekiel (47) specifically reported feelings of loneliness in the evenings an</w:t>
      </w:r>
      <w:r w:rsidR="00223AE1">
        <w:rPr>
          <w:rFonts w:asciiTheme="minorHAnsi" w:hAnsiTheme="minorHAnsi"/>
          <w:sz w:val="24"/>
          <w:szCs w:val="24"/>
        </w:rPr>
        <w:t>d weekends due to living alone.</w:t>
      </w:r>
    </w:p>
    <w:p w:rsidR="00B507B8" w:rsidRPr="00341AFF" w:rsidRDefault="00B507B8" w:rsidP="00995645">
      <w:pPr>
        <w:spacing w:line="480" w:lineRule="auto"/>
        <w:jc w:val="both"/>
        <w:rPr>
          <w:rFonts w:asciiTheme="minorHAnsi" w:hAnsiTheme="minorHAnsi"/>
          <w:sz w:val="24"/>
          <w:szCs w:val="24"/>
        </w:rPr>
      </w:pPr>
      <w:r w:rsidRPr="00341AFF">
        <w:rPr>
          <w:rFonts w:asciiTheme="minorHAnsi" w:hAnsiTheme="minorHAnsi"/>
          <w:sz w:val="24"/>
          <w:szCs w:val="24"/>
        </w:rPr>
        <w:t xml:space="preserve">These examples illustrate the need </w:t>
      </w:r>
      <w:r w:rsidR="00223AE1">
        <w:rPr>
          <w:rFonts w:asciiTheme="minorHAnsi" w:hAnsiTheme="minorHAnsi"/>
          <w:sz w:val="24"/>
          <w:szCs w:val="24"/>
        </w:rPr>
        <w:t xml:space="preserve">for practitioners </w:t>
      </w:r>
      <w:r w:rsidRPr="00341AFF">
        <w:rPr>
          <w:rFonts w:asciiTheme="minorHAnsi" w:hAnsiTheme="minorHAnsi"/>
          <w:sz w:val="24"/>
          <w:szCs w:val="24"/>
        </w:rPr>
        <w:t xml:space="preserve">to see past </w:t>
      </w:r>
      <w:r w:rsidR="00223AE1">
        <w:rPr>
          <w:rFonts w:asciiTheme="minorHAnsi" w:hAnsiTheme="minorHAnsi"/>
          <w:sz w:val="24"/>
          <w:szCs w:val="24"/>
        </w:rPr>
        <w:t>people’s</w:t>
      </w:r>
      <w:r w:rsidRPr="00341AFF">
        <w:rPr>
          <w:rFonts w:asciiTheme="minorHAnsi" w:hAnsiTheme="minorHAnsi"/>
          <w:sz w:val="24"/>
          <w:szCs w:val="24"/>
        </w:rPr>
        <w:t xml:space="preserve"> seemingly busy lives, </w:t>
      </w:r>
      <w:r w:rsidR="00223AE1">
        <w:rPr>
          <w:rFonts w:asciiTheme="minorHAnsi" w:hAnsiTheme="minorHAnsi"/>
          <w:sz w:val="24"/>
          <w:szCs w:val="24"/>
        </w:rPr>
        <w:t xml:space="preserve">people </w:t>
      </w:r>
      <w:r w:rsidRPr="00341AFF">
        <w:rPr>
          <w:rFonts w:asciiTheme="minorHAnsi" w:hAnsiTheme="minorHAnsi"/>
          <w:sz w:val="24"/>
          <w:szCs w:val="24"/>
        </w:rPr>
        <w:t xml:space="preserve">who are making </w:t>
      </w:r>
      <w:r w:rsidR="00223AE1">
        <w:rPr>
          <w:rFonts w:asciiTheme="minorHAnsi" w:hAnsiTheme="minorHAnsi"/>
          <w:sz w:val="24"/>
          <w:szCs w:val="24"/>
        </w:rPr>
        <w:t>effor</w:t>
      </w:r>
      <w:r w:rsidRPr="00341AFF">
        <w:rPr>
          <w:rFonts w:asciiTheme="minorHAnsi" w:hAnsiTheme="minorHAnsi"/>
          <w:sz w:val="24"/>
          <w:szCs w:val="24"/>
        </w:rPr>
        <w:t xml:space="preserve">ts to fill their time </w:t>
      </w:r>
      <w:r w:rsidR="00223AE1">
        <w:rPr>
          <w:rFonts w:asciiTheme="minorHAnsi" w:hAnsiTheme="minorHAnsi"/>
          <w:sz w:val="24"/>
          <w:szCs w:val="24"/>
        </w:rPr>
        <w:t>by seeing</w:t>
      </w:r>
      <w:r w:rsidRPr="00341AFF">
        <w:rPr>
          <w:rFonts w:asciiTheme="minorHAnsi" w:hAnsiTheme="minorHAnsi"/>
          <w:sz w:val="24"/>
          <w:szCs w:val="24"/>
        </w:rPr>
        <w:t xml:space="preserve"> people and </w:t>
      </w:r>
      <w:r w:rsidR="00223AE1">
        <w:rPr>
          <w:rFonts w:asciiTheme="minorHAnsi" w:hAnsiTheme="minorHAnsi"/>
          <w:sz w:val="24"/>
          <w:szCs w:val="24"/>
        </w:rPr>
        <w:t>attending</w:t>
      </w:r>
      <w:r w:rsidRPr="00341AFF">
        <w:rPr>
          <w:rFonts w:asciiTheme="minorHAnsi" w:hAnsiTheme="minorHAnsi"/>
          <w:sz w:val="24"/>
          <w:szCs w:val="24"/>
        </w:rPr>
        <w:t xml:space="preserve"> groups, but they are not doing what they </w:t>
      </w:r>
      <w:r w:rsidRPr="00341AFF">
        <w:rPr>
          <w:rFonts w:asciiTheme="minorHAnsi" w:hAnsiTheme="minorHAnsi"/>
          <w:i/>
          <w:sz w:val="24"/>
          <w:szCs w:val="24"/>
        </w:rPr>
        <w:t>enjoy</w:t>
      </w:r>
      <w:r w:rsidR="00223AE1">
        <w:rPr>
          <w:rFonts w:asciiTheme="minorHAnsi" w:hAnsiTheme="minorHAnsi"/>
          <w:sz w:val="24"/>
          <w:szCs w:val="24"/>
        </w:rPr>
        <w:t>. T</w:t>
      </w:r>
      <w:r w:rsidRPr="00341AFF">
        <w:rPr>
          <w:rFonts w:asciiTheme="minorHAnsi" w:hAnsiTheme="minorHAnsi"/>
          <w:sz w:val="24"/>
          <w:szCs w:val="24"/>
        </w:rPr>
        <w:t>hey are fill</w:t>
      </w:r>
      <w:r w:rsidR="00223AE1">
        <w:rPr>
          <w:rFonts w:asciiTheme="minorHAnsi" w:hAnsiTheme="minorHAnsi"/>
          <w:sz w:val="24"/>
          <w:szCs w:val="24"/>
        </w:rPr>
        <w:t>ing</w:t>
      </w:r>
      <w:r w:rsidRPr="00341AFF">
        <w:rPr>
          <w:rFonts w:asciiTheme="minorHAnsi" w:hAnsiTheme="minorHAnsi"/>
          <w:sz w:val="24"/>
          <w:szCs w:val="24"/>
        </w:rPr>
        <w:t xml:space="preserve"> up their time in an attempt to </w:t>
      </w:r>
      <w:r w:rsidR="00223AE1">
        <w:rPr>
          <w:rFonts w:asciiTheme="minorHAnsi" w:hAnsiTheme="minorHAnsi"/>
          <w:sz w:val="24"/>
          <w:szCs w:val="24"/>
        </w:rPr>
        <w:t>distract from</w:t>
      </w:r>
      <w:r w:rsidRPr="00341AFF">
        <w:rPr>
          <w:rFonts w:asciiTheme="minorHAnsi" w:hAnsiTheme="minorHAnsi"/>
          <w:sz w:val="24"/>
          <w:szCs w:val="24"/>
        </w:rPr>
        <w:t xml:space="preserve"> the feelings of loneliness, but it is apparent from these participants that it is not an effective strategy (Ryckebosch-Dayez </w:t>
      </w:r>
      <w:r w:rsidR="00EA2446" w:rsidRPr="00EA2446">
        <w:rPr>
          <w:rFonts w:asciiTheme="minorHAnsi" w:hAnsiTheme="minorHAnsi"/>
          <w:i/>
          <w:sz w:val="24"/>
          <w:szCs w:val="24"/>
        </w:rPr>
        <w:t>et al.</w:t>
      </w:r>
      <w:r w:rsidRPr="00341AFF">
        <w:rPr>
          <w:rFonts w:asciiTheme="minorHAnsi" w:hAnsiTheme="minorHAnsi"/>
          <w:sz w:val="24"/>
          <w:szCs w:val="24"/>
        </w:rPr>
        <w:t xml:space="preserve">, 2016). Oliver (62) illustrates this, suggesting </w:t>
      </w:r>
      <w:r w:rsidRPr="00341AFF">
        <w:rPr>
          <w:rFonts w:asciiTheme="minorHAnsi" w:hAnsiTheme="minorHAnsi"/>
          <w:i/>
          <w:sz w:val="24"/>
          <w:szCs w:val="24"/>
        </w:rPr>
        <w:t>‘there’s always something for me to do’</w:t>
      </w:r>
      <w:r w:rsidRPr="00341AFF">
        <w:rPr>
          <w:rFonts w:asciiTheme="minorHAnsi" w:hAnsiTheme="minorHAnsi"/>
          <w:sz w:val="24"/>
          <w:szCs w:val="24"/>
        </w:rPr>
        <w:t xml:space="preserve">. </w:t>
      </w:r>
      <w:r w:rsidR="003F2D03" w:rsidRPr="00341AFF">
        <w:rPr>
          <w:rFonts w:asciiTheme="minorHAnsi" w:hAnsiTheme="minorHAnsi"/>
          <w:sz w:val="24"/>
          <w:szCs w:val="24"/>
        </w:rPr>
        <w:t>Yet for many disabled participants in this study d</w:t>
      </w:r>
      <w:r w:rsidRPr="00341AFF">
        <w:rPr>
          <w:rFonts w:asciiTheme="minorHAnsi" w:hAnsiTheme="minorHAnsi"/>
          <w:sz w:val="24"/>
          <w:szCs w:val="24"/>
        </w:rPr>
        <w:t xml:space="preserve">ealing with illness or loss </w:t>
      </w:r>
      <w:r w:rsidR="00766EB3" w:rsidRPr="00341AFF">
        <w:rPr>
          <w:rFonts w:asciiTheme="minorHAnsi" w:hAnsiTheme="minorHAnsi"/>
          <w:sz w:val="24"/>
          <w:szCs w:val="24"/>
        </w:rPr>
        <w:t xml:space="preserve">combined </w:t>
      </w:r>
      <w:r w:rsidR="00A558D6" w:rsidRPr="00341AFF">
        <w:rPr>
          <w:rFonts w:asciiTheme="minorHAnsi" w:hAnsiTheme="minorHAnsi"/>
          <w:sz w:val="24"/>
          <w:szCs w:val="24"/>
        </w:rPr>
        <w:t xml:space="preserve">with access to </w:t>
      </w:r>
      <w:r w:rsidR="00766EB3" w:rsidRPr="00341AFF">
        <w:rPr>
          <w:rFonts w:asciiTheme="minorHAnsi" w:hAnsiTheme="minorHAnsi"/>
          <w:sz w:val="24"/>
          <w:szCs w:val="24"/>
        </w:rPr>
        <w:t xml:space="preserve">limited services </w:t>
      </w:r>
      <w:r w:rsidRPr="00341AFF">
        <w:rPr>
          <w:rFonts w:asciiTheme="minorHAnsi" w:hAnsiTheme="minorHAnsi"/>
          <w:sz w:val="24"/>
          <w:szCs w:val="24"/>
        </w:rPr>
        <w:t>can become the</w:t>
      </w:r>
      <w:r w:rsidR="00223AE1">
        <w:rPr>
          <w:rFonts w:asciiTheme="minorHAnsi" w:hAnsiTheme="minorHAnsi"/>
          <w:sz w:val="24"/>
          <w:szCs w:val="24"/>
        </w:rPr>
        <w:t>ir</w:t>
      </w:r>
      <w:r w:rsidRPr="00341AFF">
        <w:rPr>
          <w:rFonts w:asciiTheme="minorHAnsi" w:hAnsiTheme="minorHAnsi"/>
          <w:sz w:val="24"/>
          <w:szCs w:val="24"/>
        </w:rPr>
        <w:t xml:space="preserve"> main focus</w:t>
      </w:r>
      <w:r w:rsidR="00223AE1">
        <w:rPr>
          <w:rFonts w:asciiTheme="minorHAnsi" w:hAnsiTheme="minorHAnsi"/>
          <w:sz w:val="24"/>
          <w:szCs w:val="24"/>
        </w:rPr>
        <w:t>,</w:t>
      </w:r>
      <w:r w:rsidRPr="00341AFF">
        <w:rPr>
          <w:rFonts w:asciiTheme="minorHAnsi" w:hAnsiTheme="minorHAnsi"/>
          <w:sz w:val="24"/>
          <w:szCs w:val="24"/>
        </w:rPr>
        <w:t xml:space="preserve"> which impacts on </w:t>
      </w:r>
      <w:r w:rsidR="00223AE1">
        <w:rPr>
          <w:rFonts w:asciiTheme="minorHAnsi" w:hAnsiTheme="minorHAnsi"/>
          <w:sz w:val="24"/>
          <w:szCs w:val="24"/>
        </w:rPr>
        <w:t>their</w:t>
      </w:r>
      <w:r w:rsidRPr="00341AFF">
        <w:rPr>
          <w:rFonts w:asciiTheme="minorHAnsi" w:hAnsiTheme="minorHAnsi"/>
          <w:sz w:val="24"/>
          <w:szCs w:val="24"/>
        </w:rPr>
        <w:t xml:space="preserve"> ability to </w:t>
      </w:r>
      <w:r w:rsidR="00223AE1">
        <w:rPr>
          <w:rFonts w:asciiTheme="minorHAnsi" w:hAnsiTheme="minorHAnsi"/>
          <w:sz w:val="24"/>
          <w:szCs w:val="24"/>
        </w:rPr>
        <w:t>put</w:t>
      </w:r>
      <w:r w:rsidR="00445D6A" w:rsidRPr="00341AFF">
        <w:rPr>
          <w:rFonts w:asciiTheme="minorHAnsi" w:hAnsiTheme="minorHAnsi"/>
          <w:sz w:val="24"/>
          <w:szCs w:val="24"/>
        </w:rPr>
        <w:t xml:space="preserve"> more energy into enjoying life</w:t>
      </w:r>
      <w:r w:rsidRPr="00341AFF">
        <w:rPr>
          <w:rFonts w:asciiTheme="minorHAnsi" w:hAnsiTheme="minorHAnsi"/>
          <w:sz w:val="24"/>
          <w:szCs w:val="24"/>
        </w:rPr>
        <w:t>.</w:t>
      </w:r>
    </w:p>
    <w:p w:rsidR="00813CC5" w:rsidRPr="00341AFF" w:rsidRDefault="00813CC5" w:rsidP="00995645">
      <w:pPr>
        <w:spacing w:line="480" w:lineRule="auto"/>
        <w:jc w:val="both"/>
        <w:rPr>
          <w:rFonts w:asciiTheme="minorHAnsi" w:hAnsiTheme="minorHAnsi"/>
          <w:i/>
          <w:sz w:val="24"/>
          <w:szCs w:val="24"/>
        </w:rPr>
      </w:pPr>
    </w:p>
    <w:p w:rsidR="003D2308" w:rsidRPr="00341AFF" w:rsidRDefault="00C16434" w:rsidP="00995645">
      <w:pPr>
        <w:spacing w:line="480" w:lineRule="auto"/>
        <w:jc w:val="both"/>
        <w:rPr>
          <w:rFonts w:asciiTheme="minorHAnsi" w:hAnsiTheme="minorHAnsi"/>
          <w:b/>
          <w:sz w:val="24"/>
          <w:szCs w:val="24"/>
        </w:rPr>
      </w:pPr>
      <w:r w:rsidRPr="00341AFF">
        <w:rPr>
          <w:rFonts w:asciiTheme="minorHAnsi" w:hAnsiTheme="minorHAnsi"/>
          <w:b/>
          <w:sz w:val="24"/>
          <w:szCs w:val="24"/>
        </w:rPr>
        <w:t>Discussion and C</w:t>
      </w:r>
      <w:r w:rsidR="003D2308" w:rsidRPr="00341AFF">
        <w:rPr>
          <w:rFonts w:asciiTheme="minorHAnsi" w:hAnsiTheme="minorHAnsi"/>
          <w:b/>
          <w:sz w:val="24"/>
          <w:szCs w:val="24"/>
        </w:rPr>
        <w:t>onclusion</w:t>
      </w:r>
    </w:p>
    <w:p w:rsidR="00B2663F" w:rsidRPr="00FD61CA" w:rsidRDefault="00EA5860" w:rsidP="003E11B1">
      <w:pPr>
        <w:spacing w:line="480" w:lineRule="auto"/>
        <w:jc w:val="both"/>
        <w:rPr>
          <w:rFonts w:asciiTheme="minorHAnsi" w:hAnsiTheme="minorHAnsi"/>
          <w:sz w:val="24"/>
          <w:szCs w:val="24"/>
        </w:rPr>
      </w:pPr>
      <w:r w:rsidRPr="00341AFF">
        <w:rPr>
          <w:rFonts w:asciiTheme="minorHAnsi" w:hAnsiTheme="minorHAnsi"/>
          <w:sz w:val="24"/>
          <w:szCs w:val="24"/>
        </w:rPr>
        <w:t>This study illustrates the complexity present</w:t>
      </w:r>
      <w:r w:rsidR="00223AE1">
        <w:rPr>
          <w:rFonts w:asciiTheme="minorHAnsi" w:hAnsiTheme="minorHAnsi"/>
          <w:sz w:val="24"/>
          <w:szCs w:val="24"/>
        </w:rPr>
        <w:t>ing</w:t>
      </w:r>
      <w:r w:rsidRPr="00341AFF">
        <w:rPr>
          <w:rFonts w:asciiTheme="minorHAnsi" w:hAnsiTheme="minorHAnsi"/>
          <w:sz w:val="24"/>
          <w:szCs w:val="24"/>
        </w:rPr>
        <w:t xml:space="preserve"> itself when attempting to understand pathways into </w:t>
      </w:r>
      <w:r w:rsidR="0038624C" w:rsidRPr="00341AFF">
        <w:rPr>
          <w:rFonts w:asciiTheme="minorHAnsi" w:hAnsiTheme="minorHAnsi"/>
          <w:sz w:val="24"/>
          <w:szCs w:val="24"/>
        </w:rPr>
        <w:t xml:space="preserve">emotional </w:t>
      </w:r>
      <w:r w:rsidRPr="00341AFF">
        <w:rPr>
          <w:rFonts w:asciiTheme="minorHAnsi" w:hAnsiTheme="minorHAnsi"/>
          <w:sz w:val="24"/>
          <w:szCs w:val="24"/>
        </w:rPr>
        <w:t>loneliness</w:t>
      </w:r>
      <w:r w:rsidR="0038624C" w:rsidRPr="00341AFF">
        <w:rPr>
          <w:rFonts w:asciiTheme="minorHAnsi" w:hAnsiTheme="minorHAnsi"/>
          <w:sz w:val="24"/>
          <w:szCs w:val="24"/>
        </w:rPr>
        <w:t xml:space="preserve">; when analysing the </w:t>
      </w:r>
      <w:r w:rsidRPr="00341AFF">
        <w:rPr>
          <w:rFonts w:asciiTheme="minorHAnsi" w:hAnsiTheme="minorHAnsi"/>
          <w:sz w:val="24"/>
          <w:szCs w:val="24"/>
        </w:rPr>
        <w:t xml:space="preserve">biographical narratives of disabled participants. </w:t>
      </w:r>
      <w:r w:rsidR="0038624C" w:rsidRPr="00341AFF">
        <w:rPr>
          <w:rFonts w:asciiTheme="minorHAnsi" w:hAnsiTheme="minorHAnsi"/>
          <w:sz w:val="24"/>
          <w:szCs w:val="24"/>
        </w:rPr>
        <w:t>Indeed, there is no</w:t>
      </w:r>
      <w:r w:rsidRPr="00341AFF">
        <w:rPr>
          <w:rFonts w:asciiTheme="minorHAnsi" w:hAnsiTheme="minorHAnsi"/>
          <w:sz w:val="24"/>
          <w:szCs w:val="24"/>
        </w:rPr>
        <w:t xml:space="preserve"> </w:t>
      </w:r>
      <w:r w:rsidR="00223AE1">
        <w:rPr>
          <w:rFonts w:asciiTheme="minorHAnsi" w:hAnsiTheme="minorHAnsi"/>
          <w:sz w:val="24"/>
          <w:szCs w:val="24"/>
        </w:rPr>
        <w:t>singl</w:t>
      </w:r>
      <w:r w:rsidRPr="00341AFF">
        <w:rPr>
          <w:rFonts w:asciiTheme="minorHAnsi" w:hAnsiTheme="minorHAnsi"/>
          <w:sz w:val="24"/>
          <w:szCs w:val="24"/>
        </w:rPr>
        <w:t>e</w:t>
      </w:r>
      <w:r w:rsidR="00223AE1">
        <w:rPr>
          <w:rFonts w:asciiTheme="minorHAnsi" w:hAnsiTheme="minorHAnsi"/>
          <w:sz w:val="24"/>
          <w:szCs w:val="24"/>
        </w:rPr>
        <w:t>,</w:t>
      </w:r>
      <w:r w:rsidRPr="00341AFF">
        <w:rPr>
          <w:rFonts w:asciiTheme="minorHAnsi" w:hAnsiTheme="minorHAnsi"/>
          <w:sz w:val="24"/>
          <w:szCs w:val="24"/>
        </w:rPr>
        <w:t xml:space="preserve"> key risk factor which led to any participant becoming </w:t>
      </w:r>
      <w:r w:rsidR="0038624C" w:rsidRPr="00341AFF">
        <w:rPr>
          <w:rFonts w:asciiTheme="minorHAnsi" w:hAnsiTheme="minorHAnsi"/>
          <w:sz w:val="24"/>
          <w:szCs w:val="24"/>
        </w:rPr>
        <w:t xml:space="preserve">emotional </w:t>
      </w:r>
      <w:r w:rsidRPr="00341AFF">
        <w:rPr>
          <w:rFonts w:asciiTheme="minorHAnsi" w:hAnsiTheme="minorHAnsi"/>
          <w:sz w:val="24"/>
          <w:szCs w:val="24"/>
        </w:rPr>
        <w:t xml:space="preserve">lonely. </w:t>
      </w:r>
      <w:r w:rsidR="00B377C1" w:rsidRPr="00341AFF">
        <w:rPr>
          <w:rFonts w:asciiTheme="minorHAnsi" w:hAnsiTheme="minorHAnsi"/>
          <w:sz w:val="24"/>
          <w:szCs w:val="24"/>
        </w:rPr>
        <w:t>Instead, w</w:t>
      </w:r>
      <w:r w:rsidRPr="00341AFF">
        <w:rPr>
          <w:rFonts w:asciiTheme="minorHAnsi" w:hAnsiTheme="minorHAnsi"/>
          <w:sz w:val="24"/>
          <w:szCs w:val="24"/>
        </w:rPr>
        <w:t>ithin the biographical narratives</w:t>
      </w:r>
      <w:r w:rsidR="00B377C1" w:rsidRPr="00341AFF">
        <w:rPr>
          <w:rFonts w:asciiTheme="minorHAnsi" w:hAnsiTheme="minorHAnsi"/>
          <w:sz w:val="24"/>
          <w:szCs w:val="24"/>
        </w:rPr>
        <w:t>,</w:t>
      </w:r>
      <w:r w:rsidR="00223AE1">
        <w:rPr>
          <w:rFonts w:asciiTheme="minorHAnsi" w:hAnsiTheme="minorHAnsi"/>
          <w:sz w:val="24"/>
          <w:szCs w:val="24"/>
        </w:rPr>
        <w:t xml:space="preserve"> </w:t>
      </w:r>
      <w:r w:rsidRPr="00341AFF">
        <w:rPr>
          <w:rFonts w:asciiTheme="minorHAnsi" w:hAnsiTheme="minorHAnsi"/>
          <w:sz w:val="24"/>
          <w:szCs w:val="24"/>
        </w:rPr>
        <w:t xml:space="preserve">multiple and intersectional life events </w:t>
      </w:r>
      <w:r w:rsidR="0038624C" w:rsidRPr="00341AFF">
        <w:rPr>
          <w:rFonts w:asciiTheme="minorHAnsi" w:hAnsiTheme="minorHAnsi"/>
          <w:sz w:val="24"/>
          <w:szCs w:val="24"/>
        </w:rPr>
        <w:t xml:space="preserve">can be observed </w:t>
      </w:r>
      <w:r w:rsidRPr="00341AFF">
        <w:rPr>
          <w:rFonts w:asciiTheme="minorHAnsi" w:hAnsiTheme="minorHAnsi"/>
          <w:sz w:val="24"/>
          <w:szCs w:val="24"/>
        </w:rPr>
        <w:t xml:space="preserve">which led to diverse experiences of </w:t>
      </w:r>
      <w:r w:rsidR="008021BD" w:rsidRPr="00341AFF">
        <w:rPr>
          <w:rFonts w:asciiTheme="minorHAnsi" w:hAnsiTheme="minorHAnsi"/>
          <w:sz w:val="24"/>
          <w:szCs w:val="24"/>
        </w:rPr>
        <w:t xml:space="preserve">emotional </w:t>
      </w:r>
      <w:r w:rsidRPr="00341AFF">
        <w:rPr>
          <w:rFonts w:asciiTheme="minorHAnsi" w:hAnsiTheme="minorHAnsi"/>
          <w:sz w:val="24"/>
          <w:szCs w:val="24"/>
        </w:rPr>
        <w:t>loneliness. As has been discussed</w:t>
      </w:r>
      <w:r w:rsidR="00223AE1">
        <w:rPr>
          <w:rFonts w:asciiTheme="minorHAnsi" w:hAnsiTheme="minorHAnsi"/>
          <w:sz w:val="24"/>
          <w:szCs w:val="24"/>
        </w:rPr>
        <w:t>,</w:t>
      </w:r>
      <w:r w:rsidRPr="00341AFF">
        <w:rPr>
          <w:rFonts w:asciiTheme="minorHAnsi" w:hAnsiTheme="minorHAnsi"/>
          <w:sz w:val="24"/>
          <w:szCs w:val="24"/>
        </w:rPr>
        <w:t xml:space="preserve"> </w:t>
      </w:r>
      <w:r w:rsidR="00766EB3" w:rsidRPr="00341AFF">
        <w:rPr>
          <w:rFonts w:asciiTheme="minorHAnsi" w:hAnsiTheme="minorHAnsi"/>
          <w:sz w:val="24"/>
          <w:szCs w:val="24"/>
        </w:rPr>
        <w:t>an</w:t>
      </w:r>
      <w:r w:rsidR="00223AE1">
        <w:rPr>
          <w:rFonts w:asciiTheme="minorHAnsi" w:hAnsiTheme="minorHAnsi"/>
          <w:sz w:val="24"/>
          <w:szCs w:val="24"/>
        </w:rPr>
        <w:t xml:space="preserve"> </w:t>
      </w:r>
      <w:r w:rsidR="00766EB3" w:rsidRPr="00341AFF">
        <w:rPr>
          <w:rFonts w:asciiTheme="minorHAnsi" w:hAnsiTheme="minorHAnsi"/>
          <w:sz w:val="24"/>
          <w:szCs w:val="24"/>
        </w:rPr>
        <w:t>important</w:t>
      </w:r>
      <w:r w:rsidR="00223AE1">
        <w:rPr>
          <w:rFonts w:asciiTheme="minorHAnsi" w:hAnsiTheme="minorHAnsi"/>
          <w:sz w:val="24"/>
          <w:szCs w:val="24"/>
        </w:rPr>
        <w:t xml:space="preserve"> </w:t>
      </w:r>
      <w:r w:rsidR="00766EB3" w:rsidRPr="00341AFF">
        <w:rPr>
          <w:rFonts w:asciiTheme="minorHAnsi" w:hAnsiTheme="minorHAnsi"/>
          <w:sz w:val="24"/>
          <w:szCs w:val="24"/>
        </w:rPr>
        <w:t>life event in disabled participants</w:t>
      </w:r>
      <w:r w:rsidR="00B2663F" w:rsidRPr="00341AFF">
        <w:rPr>
          <w:rFonts w:asciiTheme="minorHAnsi" w:hAnsiTheme="minorHAnsi"/>
          <w:sz w:val="24"/>
          <w:szCs w:val="24"/>
        </w:rPr>
        <w:t>’</w:t>
      </w:r>
      <w:r w:rsidRPr="00341AFF">
        <w:rPr>
          <w:rFonts w:asciiTheme="minorHAnsi" w:hAnsiTheme="minorHAnsi"/>
          <w:sz w:val="24"/>
          <w:szCs w:val="24"/>
        </w:rPr>
        <w:t xml:space="preserve"> biograph</w:t>
      </w:r>
      <w:r w:rsidR="00766EB3" w:rsidRPr="00341AFF">
        <w:rPr>
          <w:rFonts w:asciiTheme="minorHAnsi" w:hAnsiTheme="minorHAnsi"/>
          <w:sz w:val="24"/>
          <w:szCs w:val="24"/>
        </w:rPr>
        <w:t>ies</w:t>
      </w:r>
      <w:r w:rsidRPr="00341AFF">
        <w:rPr>
          <w:rFonts w:asciiTheme="minorHAnsi" w:hAnsiTheme="minorHAnsi"/>
          <w:sz w:val="24"/>
          <w:szCs w:val="24"/>
        </w:rPr>
        <w:t xml:space="preserve"> </w:t>
      </w:r>
      <w:r w:rsidR="00B2663F" w:rsidRPr="00341AFF">
        <w:rPr>
          <w:rFonts w:asciiTheme="minorHAnsi" w:hAnsiTheme="minorHAnsi"/>
          <w:sz w:val="24"/>
          <w:szCs w:val="24"/>
        </w:rPr>
        <w:t xml:space="preserve">is </w:t>
      </w:r>
      <w:r w:rsidRPr="00341AFF">
        <w:rPr>
          <w:rFonts w:asciiTheme="minorHAnsi" w:hAnsiTheme="minorHAnsi"/>
          <w:sz w:val="24"/>
          <w:szCs w:val="24"/>
        </w:rPr>
        <w:t xml:space="preserve">what </w:t>
      </w:r>
      <w:r w:rsidR="00766EB3" w:rsidRPr="00341AFF">
        <w:rPr>
          <w:rFonts w:asciiTheme="minorHAnsi" w:hAnsiTheme="minorHAnsi"/>
          <w:sz w:val="24"/>
          <w:szCs w:val="24"/>
        </w:rPr>
        <w:t>some</w:t>
      </w:r>
      <w:r w:rsidRPr="00341AFF">
        <w:rPr>
          <w:rFonts w:asciiTheme="minorHAnsi" w:hAnsiTheme="minorHAnsi"/>
          <w:sz w:val="24"/>
          <w:szCs w:val="24"/>
        </w:rPr>
        <w:t xml:space="preserve"> </w:t>
      </w:r>
      <w:r w:rsidRPr="00341AFF">
        <w:rPr>
          <w:rFonts w:asciiTheme="minorHAnsi" w:hAnsiTheme="minorHAnsi"/>
          <w:sz w:val="24"/>
          <w:szCs w:val="24"/>
        </w:rPr>
        <w:lastRenderedPageBreak/>
        <w:t>described as ‘loss of ability’. For participants in this study</w:t>
      </w:r>
      <w:r w:rsidR="00B2663F" w:rsidRPr="00341AFF">
        <w:rPr>
          <w:rFonts w:asciiTheme="minorHAnsi" w:hAnsiTheme="minorHAnsi"/>
          <w:sz w:val="24"/>
          <w:szCs w:val="24"/>
        </w:rPr>
        <w:t>,</w:t>
      </w:r>
      <w:r w:rsidRPr="00341AFF">
        <w:rPr>
          <w:rFonts w:asciiTheme="minorHAnsi" w:hAnsiTheme="minorHAnsi"/>
          <w:sz w:val="24"/>
          <w:szCs w:val="24"/>
        </w:rPr>
        <w:t xml:space="preserve"> becoming a disabled person had a significant impact on their lives. Many became unemployed during this period</w:t>
      </w:r>
      <w:r w:rsidR="00766EB3" w:rsidRPr="00341AFF">
        <w:rPr>
          <w:rFonts w:asciiTheme="minorHAnsi" w:hAnsiTheme="minorHAnsi"/>
          <w:sz w:val="24"/>
          <w:szCs w:val="24"/>
        </w:rPr>
        <w:t xml:space="preserve">, </w:t>
      </w:r>
      <w:r w:rsidR="00B2663F" w:rsidRPr="00341AFF">
        <w:rPr>
          <w:rFonts w:asciiTheme="minorHAnsi" w:hAnsiTheme="minorHAnsi"/>
          <w:sz w:val="24"/>
          <w:szCs w:val="24"/>
        </w:rPr>
        <w:t xml:space="preserve">and </w:t>
      </w:r>
      <w:r w:rsidR="00766EB3" w:rsidRPr="00341AFF">
        <w:rPr>
          <w:rFonts w:asciiTheme="minorHAnsi" w:hAnsiTheme="minorHAnsi"/>
          <w:sz w:val="24"/>
          <w:szCs w:val="24"/>
        </w:rPr>
        <w:t>for o</w:t>
      </w:r>
      <w:r w:rsidRPr="00341AFF">
        <w:rPr>
          <w:rFonts w:asciiTheme="minorHAnsi" w:hAnsiTheme="minorHAnsi"/>
          <w:sz w:val="24"/>
          <w:szCs w:val="24"/>
        </w:rPr>
        <w:t xml:space="preserve">thers </w:t>
      </w:r>
      <w:r w:rsidR="00766EB3" w:rsidRPr="00341AFF">
        <w:rPr>
          <w:rFonts w:asciiTheme="minorHAnsi" w:hAnsiTheme="minorHAnsi"/>
          <w:sz w:val="24"/>
          <w:szCs w:val="24"/>
        </w:rPr>
        <w:t>becoming a disabled person</w:t>
      </w:r>
      <w:r w:rsidR="00A14F01">
        <w:rPr>
          <w:rFonts w:asciiTheme="minorHAnsi" w:hAnsiTheme="minorHAnsi"/>
          <w:sz w:val="24"/>
          <w:szCs w:val="24"/>
        </w:rPr>
        <w:t xml:space="preserve"> </w:t>
      </w:r>
      <w:r w:rsidR="00766EB3" w:rsidRPr="00341AFF">
        <w:rPr>
          <w:rFonts w:asciiTheme="minorHAnsi" w:hAnsiTheme="minorHAnsi"/>
          <w:sz w:val="24"/>
          <w:szCs w:val="24"/>
        </w:rPr>
        <w:t xml:space="preserve">occurred </w:t>
      </w:r>
      <w:r w:rsidRPr="00341AFF">
        <w:rPr>
          <w:rFonts w:asciiTheme="minorHAnsi" w:hAnsiTheme="minorHAnsi"/>
          <w:sz w:val="24"/>
          <w:szCs w:val="24"/>
        </w:rPr>
        <w:t>after they had retired from full-time employment. However, becoming a disabled person not only affected their employability but also their relationship</w:t>
      </w:r>
      <w:r w:rsidR="00A14F01">
        <w:rPr>
          <w:rFonts w:asciiTheme="minorHAnsi" w:hAnsiTheme="minorHAnsi"/>
          <w:sz w:val="24"/>
          <w:szCs w:val="24"/>
        </w:rPr>
        <w:t>s</w:t>
      </w:r>
      <w:r w:rsidRPr="00341AFF">
        <w:rPr>
          <w:rFonts w:asciiTheme="minorHAnsi" w:hAnsiTheme="minorHAnsi"/>
          <w:sz w:val="24"/>
          <w:szCs w:val="24"/>
        </w:rPr>
        <w:t xml:space="preserve"> with others. The data in this study illustrates that a significant factor in pathways into </w:t>
      </w:r>
      <w:r w:rsidR="00B2663F" w:rsidRPr="00341AFF">
        <w:rPr>
          <w:rFonts w:asciiTheme="minorHAnsi" w:hAnsiTheme="minorHAnsi"/>
          <w:sz w:val="24"/>
          <w:szCs w:val="24"/>
        </w:rPr>
        <w:t xml:space="preserve">emotional </w:t>
      </w:r>
      <w:r w:rsidRPr="00341AFF">
        <w:rPr>
          <w:rFonts w:asciiTheme="minorHAnsi" w:hAnsiTheme="minorHAnsi"/>
          <w:sz w:val="24"/>
          <w:szCs w:val="24"/>
        </w:rPr>
        <w:t>loneliness was the loss of strong relationships or friendships</w:t>
      </w:r>
      <w:r w:rsidR="00A14F01">
        <w:rPr>
          <w:rFonts w:asciiTheme="minorHAnsi" w:hAnsiTheme="minorHAnsi"/>
          <w:sz w:val="24"/>
          <w:szCs w:val="24"/>
        </w:rPr>
        <w:t>,</w:t>
      </w:r>
      <w:r w:rsidRPr="00341AFF">
        <w:rPr>
          <w:rFonts w:asciiTheme="minorHAnsi" w:hAnsiTheme="minorHAnsi"/>
          <w:sz w:val="24"/>
          <w:szCs w:val="24"/>
        </w:rPr>
        <w:t xml:space="preserve"> as participants were not only alienate</w:t>
      </w:r>
      <w:r w:rsidR="00B2663F" w:rsidRPr="00341AFF">
        <w:rPr>
          <w:rFonts w:asciiTheme="minorHAnsi" w:hAnsiTheme="minorHAnsi"/>
          <w:sz w:val="24"/>
          <w:szCs w:val="24"/>
        </w:rPr>
        <w:t>d</w:t>
      </w:r>
      <w:r w:rsidRPr="00341AFF">
        <w:rPr>
          <w:rFonts w:asciiTheme="minorHAnsi" w:hAnsiTheme="minorHAnsi"/>
          <w:sz w:val="24"/>
          <w:szCs w:val="24"/>
        </w:rPr>
        <w:t xml:space="preserve"> from the workplace but also from their chosen leisure activities. </w:t>
      </w:r>
      <w:r w:rsidRPr="00FD61CA">
        <w:rPr>
          <w:rFonts w:asciiTheme="minorHAnsi" w:hAnsiTheme="minorHAnsi"/>
          <w:sz w:val="24"/>
          <w:szCs w:val="24"/>
        </w:rPr>
        <w:t>From this perspective disability became a key factor in breaking down concrete relationships for participants in this study. From a biomedical perspective the breaking down of relationships is an inevitable effect of becoming impaired (</w:t>
      </w:r>
      <w:r w:rsidR="00341AFF" w:rsidRPr="00FD61CA">
        <w:rPr>
          <w:rFonts w:asciiTheme="minorHAnsi" w:hAnsiTheme="minorHAnsi"/>
          <w:sz w:val="24"/>
          <w:szCs w:val="24"/>
          <w:lang w:eastAsia="en-GB"/>
        </w:rPr>
        <w:t xml:space="preserve">Paul </w:t>
      </w:r>
      <w:r w:rsidR="00EA2446" w:rsidRPr="00FD61CA">
        <w:rPr>
          <w:rFonts w:asciiTheme="minorHAnsi" w:hAnsiTheme="minorHAnsi"/>
          <w:i/>
          <w:sz w:val="24"/>
          <w:szCs w:val="24"/>
          <w:lang w:eastAsia="en-GB"/>
        </w:rPr>
        <w:t>et al.</w:t>
      </w:r>
      <w:r w:rsidR="00EA2446" w:rsidRPr="00FD61CA">
        <w:rPr>
          <w:rFonts w:asciiTheme="minorHAnsi" w:hAnsiTheme="minorHAnsi"/>
          <w:sz w:val="24"/>
          <w:szCs w:val="24"/>
          <w:lang w:eastAsia="en-GB"/>
        </w:rPr>
        <w:t>,</w:t>
      </w:r>
      <w:r w:rsidR="00341AFF" w:rsidRPr="00FD61CA">
        <w:rPr>
          <w:rFonts w:asciiTheme="minorHAnsi" w:hAnsiTheme="minorHAnsi"/>
          <w:sz w:val="24"/>
          <w:szCs w:val="24"/>
          <w:lang w:eastAsia="en-GB"/>
        </w:rPr>
        <w:t xml:space="preserve"> 2006; Rokach </w:t>
      </w:r>
      <w:r w:rsidR="00EA2446" w:rsidRPr="00FD61CA">
        <w:rPr>
          <w:rFonts w:asciiTheme="minorHAnsi" w:hAnsiTheme="minorHAnsi"/>
          <w:i/>
          <w:sz w:val="24"/>
          <w:szCs w:val="24"/>
          <w:lang w:eastAsia="en-GB"/>
        </w:rPr>
        <w:t>et al.</w:t>
      </w:r>
      <w:r w:rsidR="00EA2446" w:rsidRPr="00FD61CA">
        <w:rPr>
          <w:rFonts w:asciiTheme="minorHAnsi" w:hAnsiTheme="minorHAnsi"/>
          <w:sz w:val="24"/>
          <w:szCs w:val="24"/>
          <w:lang w:eastAsia="en-GB"/>
        </w:rPr>
        <w:t>,</w:t>
      </w:r>
      <w:r w:rsidR="00341AFF" w:rsidRPr="00FD61CA">
        <w:rPr>
          <w:rFonts w:asciiTheme="minorHAnsi" w:hAnsiTheme="minorHAnsi"/>
          <w:sz w:val="24"/>
          <w:szCs w:val="24"/>
          <w:lang w:eastAsia="en-GB"/>
        </w:rPr>
        <w:t xml:space="preserve"> 2006</w:t>
      </w:r>
      <w:r w:rsidRPr="00FD61CA">
        <w:rPr>
          <w:rFonts w:asciiTheme="minorHAnsi" w:hAnsiTheme="minorHAnsi"/>
          <w:sz w:val="24"/>
          <w:szCs w:val="24"/>
        </w:rPr>
        <w:t xml:space="preserve">). Yet if we apply a </w:t>
      </w:r>
      <w:r w:rsidR="00FD61CA">
        <w:rPr>
          <w:rFonts w:asciiTheme="minorHAnsi" w:hAnsiTheme="minorHAnsi"/>
          <w:color w:val="FF0000"/>
          <w:sz w:val="24"/>
          <w:szCs w:val="24"/>
        </w:rPr>
        <w:t>s</w:t>
      </w:r>
      <w:r w:rsidR="006F6E43" w:rsidRPr="00FD61CA">
        <w:rPr>
          <w:rFonts w:asciiTheme="minorHAnsi" w:hAnsiTheme="minorHAnsi"/>
          <w:color w:val="FF0000"/>
          <w:sz w:val="24"/>
          <w:szCs w:val="24"/>
        </w:rPr>
        <w:t xml:space="preserve">ocial </w:t>
      </w:r>
      <w:r w:rsidR="00FD61CA">
        <w:rPr>
          <w:rFonts w:asciiTheme="minorHAnsi" w:hAnsiTheme="minorHAnsi"/>
          <w:color w:val="FF0000"/>
          <w:sz w:val="24"/>
          <w:szCs w:val="24"/>
        </w:rPr>
        <w:t>m</w:t>
      </w:r>
      <w:r w:rsidR="006F6E43" w:rsidRPr="00FD61CA">
        <w:rPr>
          <w:rFonts w:asciiTheme="minorHAnsi" w:hAnsiTheme="minorHAnsi"/>
          <w:color w:val="FF0000"/>
          <w:sz w:val="24"/>
          <w:szCs w:val="24"/>
        </w:rPr>
        <w:t>odel</w:t>
      </w:r>
      <w:r w:rsidR="00A14F01" w:rsidRPr="00FD61CA">
        <w:rPr>
          <w:rFonts w:asciiTheme="minorHAnsi" w:hAnsiTheme="minorHAnsi"/>
          <w:color w:val="FF0000"/>
          <w:sz w:val="24"/>
          <w:szCs w:val="24"/>
        </w:rPr>
        <w:t xml:space="preserve"> </w:t>
      </w:r>
      <w:r w:rsidR="00A14F01" w:rsidRPr="00FD61CA">
        <w:rPr>
          <w:rFonts w:asciiTheme="minorHAnsi" w:hAnsiTheme="minorHAnsi"/>
          <w:sz w:val="24"/>
          <w:szCs w:val="24"/>
        </w:rPr>
        <w:t xml:space="preserve">perspective </w:t>
      </w:r>
      <w:r w:rsidR="00341AFF" w:rsidRPr="00FD61CA">
        <w:rPr>
          <w:rFonts w:asciiTheme="minorHAnsi" w:hAnsiTheme="minorHAnsi"/>
          <w:sz w:val="24"/>
          <w:szCs w:val="24"/>
        </w:rPr>
        <w:t>(</w:t>
      </w:r>
      <w:r w:rsidR="00FD61CA" w:rsidRPr="00FD61CA">
        <w:rPr>
          <w:rFonts w:asciiTheme="minorHAnsi" w:hAnsiTheme="minorHAnsi"/>
          <w:color w:val="FF0000"/>
          <w:sz w:val="24"/>
          <w:szCs w:val="24"/>
        </w:rPr>
        <w:t xml:space="preserve">Oliver, 2009; Barnes, 2012; </w:t>
      </w:r>
      <w:r w:rsidR="00341AFF" w:rsidRPr="00FD61CA">
        <w:rPr>
          <w:rFonts w:asciiTheme="minorHAnsi" w:hAnsiTheme="minorHAnsi"/>
          <w:sz w:val="24"/>
          <w:szCs w:val="24"/>
        </w:rPr>
        <w:t xml:space="preserve">Macdonald </w:t>
      </w:r>
      <w:r w:rsidR="00EA2446" w:rsidRPr="00FD61CA">
        <w:rPr>
          <w:rFonts w:asciiTheme="minorHAnsi" w:hAnsiTheme="minorHAnsi"/>
          <w:i/>
          <w:sz w:val="24"/>
          <w:szCs w:val="24"/>
        </w:rPr>
        <w:t>et al.</w:t>
      </w:r>
      <w:r w:rsidR="00A14F01" w:rsidRPr="00FD61CA">
        <w:rPr>
          <w:rFonts w:asciiTheme="minorHAnsi" w:hAnsiTheme="minorHAnsi"/>
          <w:sz w:val="24"/>
          <w:szCs w:val="24"/>
        </w:rPr>
        <w:t>,</w:t>
      </w:r>
      <w:r w:rsidR="00EA2446" w:rsidRPr="00FD61CA">
        <w:rPr>
          <w:rFonts w:asciiTheme="minorHAnsi" w:hAnsiTheme="minorHAnsi"/>
          <w:sz w:val="24"/>
          <w:szCs w:val="24"/>
        </w:rPr>
        <w:t xml:space="preserve"> 2018b</w:t>
      </w:r>
      <w:r w:rsidR="00341AFF" w:rsidRPr="00FD61CA">
        <w:rPr>
          <w:rFonts w:asciiTheme="minorHAnsi" w:hAnsiTheme="minorHAnsi"/>
          <w:sz w:val="24"/>
          <w:szCs w:val="24"/>
        </w:rPr>
        <w:t>)</w:t>
      </w:r>
      <w:r w:rsidR="00A14F01" w:rsidRPr="00FD61CA">
        <w:rPr>
          <w:rFonts w:asciiTheme="minorHAnsi" w:hAnsiTheme="minorHAnsi"/>
          <w:sz w:val="24"/>
          <w:szCs w:val="24"/>
        </w:rPr>
        <w:t>,</w:t>
      </w:r>
      <w:r w:rsidR="00B2663F" w:rsidRPr="00FD61CA">
        <w:rPr>
          <w:rFonts w:asciiTheme="minorHAnsi" w:hAnsiTheme="minorHAnsi"/>
          <w:sz w:val="24"/>
          <w:szCs w:val="24"/>
        </w:rPr>
        <w:t xml:space="preserve"> what we see are</w:t>
      </w:r>
      <w:r w:rsidRPr="00FD61CA">
        <w:rPr>
          <w:rFonts w:asciiTheme="minorHAnsi" w:hAnsiTheme="minorHAnsi"/>
          <w:sz w:val="24"/>
          <w:szCs w:val="24"/>
        </w:rPr>
        <w:t xml:space="preserve"> </w:t>
      </w:r>
      <w:r w:rsidR="00560D9B" w:rsidRPr="00FD61CA">
        <w:rPr>
          <w:rFonts w:asciiTheme="minorHAnsi" w:hAnsiTheme="minorHAnsi"/>
          <w:color w:val="FF0000"/>
          <w:sz w:val="24"/>
          <w:szCs w:val="24"/>
        </w:rPr>
        <w:t xml:space="preserve">disabling </w:t>
      </w:r>
      <w:r w:rsidRPr="00FD61CA">
        <w:rPr>
          <w:rFonts w:asciiTheme="minorHAnsi" w:hAnsiTheme="minorHAnsi"/>
          <w:color w:val="FF0000"/>
          <w:sz w:val="24"/>
          <w:szCs w:val="24"/>
        </w:rPr>
        <w:t xml:space="preserve">barriers </w:t>
      </w:r>
      <w:r w:rsidRPr="00FD61CA">
        <w:rPr>
          <w:rFonts w:asciiTheme="minorHAnsi" w:hAnsiTheme="minorHAnsi"/>
          <w:sz w:val="24"/>
          <w:szCs w:val="24"/>
        </w:rPr>
        <w:t xml:space="preserve">of exclusion for participants </w:t>
      </w:r>
      <w:r w:rsidR="00A14F01" w:rsidRPr="00FD61CA">
        <w:rPr>
          <w:rFonts w:asciiTheme="minorHAnsi" w:hAnsiTheme="minorHAnsi"/>
          <w:sz w:val="24"/>
          <w:szCs w:val="24"/>
        </w:rPr>
        <w:t>who</w:t>
      </w:r>
      <w:r w:rsidRPr="00FD61CA">
        <w:rPr>
          <w:rFonts w:asciiTheme="minorHAnsi" w:hAnsiTheme="minorHAnsi"/>
          <w:sz w:val="24"/>
          <w:szCs w:val="24"/>
        </w:rPr>
        <w:t xml:space="preserve"> have become disabled.</w:t>
      </w:r>
      <w:r w:rsidR="00E261FE" w:rsidRPr="00FD61CA">
        <w:rPr>
          <w:rFonts w:asciiTheme="minorHAnsi" w:hAnsiTheme="minorHAnsi"/>
          <w:sz w:val="24"/>
          <w:szCs w:val="24"/>
        </w:rPr>
        <w:t xml:space="preserve"> </w:t>
      </w:r>
      <w:r w:rsidRPr="00FD61CA">
        <w:rPr>
          <w:rFonts w:asciiTheme="minorHAnsi" w:hAnsiTheme="minorHAnsi"/>
          <w:sz w:val="24"/>
          <w:szCs w:val="24"/>
        </w:rPr>
        <w:t>Within this study</w:t>
      </w:r>
      <w:r w:rsidR="00D250B5">
        <w:rPr>
          <w:rFonts w:asciiTheme="minorHAnsi" w:hAnsiTheme="minorHAnsi"/>
          <w:sz w:val="24"/>
          <w:szCs w:val="24"/>
        </w:rPr>
        <w:t>,</w:t>
      </w:r>
      <w:r w:rsidRPr="00FD61CA">
        <w:rPr>
          <w:rFonts w:asciiTheme="minorHAnsi" w:hAnsiTheme="minorHAnsi"/>
          <w:sz w:val="24"/>
          <w:szCs w:val="24"/>
        </w:rPr>
        <w:t xml:space="preserve"> participants </w:t>
      </w:r>
      <w:r w:rsidR="00B2663F" w:rsidRPr="00FD61CA">
        <w:rPr>
          <w:rFonts w:asciiTheme="minorHAnsi" w:hAnsiTheme="minorHAnsi"/>
          <w:sz w:val="24"/>
          <w:szCs w:val="24"/>
        </w:rPr>
        <w:t>c</w:t>
      </w:r>
      <w:r w:rsidR="00A14F01" w:rsidRPr="00FD61CA">
        <w:rPr>
          <w:rFonts w:asciiTheme="minorHAnsi" w:hAnsiTheme="minorHAnsi"/>
          <w:sz w:val="24"/>
          <w:szCs w:val="24"/>
        </w:rPr>
        <w:t>ould</w:t>
      </w:r>
      <w:r w:rsidR="00B2663F" w:rsidRPr="00FD61CA">
        <w:rPr>
          <w:rFonts w:asciiTheme="minorHAnsi" w:hAnsiTheme="minorHAnsi"/>
          <w:sz w:val="24"/>
          <w:szCs w:val="24"/>
        </w:rPr>
        <w:t xml:space="preserve"> be observed as </w:t>
      </w:r>
      <w:r w:rsidRPr="00FD61CA">
        <w:rPr>
          <w:rFonts w:asciiTheme="minorHAnsi" w:hAnsiTheme="minorHAnsi"/>
          <w:sz w:val="24"/>
          <w:szCs w:val="24"/>
        </w:rPr>
        <w:t xml:space="preserve">becoming isolated from the workforce through </w:t>
      </w:r>
      <w:r w:rsidR="00560D9B" w:rsidRPr="00FD61CA">
        <w:rPr>
          <w:rFonts w:asciiTheme="minorHAnsi" w:hAnsiTheme="minorHAnsi"/>
          <w:color w:val="FF0000"/>
          <w:sz w:val="24"/>
          <w:szCs w:val="24"/>
        </w:rPr>
        <w:t>disabling</w:t>
      </w:r>
      <w:r w:rsidRPr="00FD61CA">
        <w:rPr>
          <w:rFonts w:asciiTheme="minorHAnsi" w:hAnsiTheme="minorHAnsi"/>
          <w:color w:val="FF0000"/>
          <w:sz w:val="24"/>
          <w:szCs w:val="24"/>
        </w:rPr>
        <w:t xml:space="preserve"> barriers of exclusion</w:t>
      </w:r>
      <w:r w:rsidRPr="00FD61CA">
        <w:rPr>
          <w:rFonts w:asciiTheme="minorHAnsi" w:hAnsiTheme="minorHAnsi"/>
          <w:sz w:val="24"/>
          <w:szCs w:val="24"/>
        </w:rPr>
        <w:t xml:space="preserve">, </w:t>
      </w:r>
      <w:r w:rsidR="00A14F01" w:rsidRPr="00FD61CA">
        <w:rPr>
          <w:rFonts w:asciiTheme="minorHAnsi" w:hAnsiTheme="minorHAnsi"/>
          <w:sz w:val="24"/>
          <w:szCs w:val="24"/>
        </w:rPr>
        <w:t>leading</w:t>
      </w:r>
      <w:r w:rsidR="00B2663F" w:rsidRPr="00FD61CA">
        <w:rPr>
          <w:rFonts w:asciiTheme="minorHAnsi" w:hAnsiTheme="minorHAnsi"/>
          <w:sz w:val="24"/>
          <w:szCs w:val="24"/>
        </w:rPr>
        <w:t xml:space="preserve"> to a </w:t>
      </w:r>
      <w:r w:rsidRPr="00FD61CA">
        <w:rPr>
          <w:rFonts w:asciiTheme="minorHAnsi" w:hAnsiTheme="minorHAnsi"/>
          <w:sz w:val="24"/>
          <w:szCs w:val="24"/>
        </w:rPr>
        <w:t>breakdown in friendship ties through inaccessible leisure activities</w:t>
      </w:r>
      <w:r w:rsidR="00A14F01" w:rsidRPr="00FD61CA">
        <w:rPr>
          <w:rFonts w:asciiTheme="minorHAnsi" w:hAnsiTheme="minorHAnsi"/>
          <w:sz w:val="24"/>
          <w:szCs w:val="24"/>
        </w:rPr>
        <w:t>,</w:t>
      </w:r>
      <w:r w:rsidRPr="00FD61CA">
        <w:rPr>
          <w:rFonts w:asciiTheme="minorHAnsi" w:hAnsiTheme="minorHAnsi"/>
          <w:sz w:val="24"/>
          <w:szCs w:val="24"/>
        </w:rPr>
        <w:t xml:space="preserve"> </w:t>
      </w:r>
      <w:r w:rsidR="00B2663F" w:rsidRPr="00FD61CA">
        <w:rPr>
          <w:rFonts w:asciiTheme="minorHAnsi" w:hAnsiTheme="minorHAnsi"/>
          <w:sz w:val="24"/>
          <w:szCs w:val="24"/>
        </w:rPr>
        <w:t xml:space="preserve">followed by </w:t>
      </w:r>
      <w:r w:rsidRPr="00FD61CA">
        <w:rPr>
          <w:rFonts w:asciiTheme="minorHAnsi" w:hAnsiTheme="minorHAnsi"/>
          <w:sz w:val="24"/>
          <w:szCs w:val="24"/>
        </w:rPr>
        <w:t xml:space="preserve">a lack of community services </w:t>
      </w:r>
      <w:r w:rsidR="00A14F01" w:rsidRPr="00FD61CA">
        <w:rPr>
          <w:rFonts w:asciiTheme="minorHAnsi" w:hAnsiTheme="minorHAnsi"/>
          <w:sz w:val="24"/>
          <w:szCs w:val="24"/>
        </w:rPr>
        <w:t>to</w:t>
      </w:r>
      <w:r w:rsidR="00333153" w:rsidRPr="00FD61CA">
        <w:rPr>
          <w:rFonts w:asciiTheme="minorHAnsi" w:hAnsiTheme="minorHAnsi"/>
          <w:sz w:val="24"/>
          <w:szCs w:val="24"/>
        </w:rPr>
        <w:t xml:space="preserve"> support individuals becoming active members within their communit</w:t>
      </w:r>
      <w:r w:rsidR="00A14F01" w:rsidRPr="00FD61CA">
        <w:rPr>
          <w:rFonts w:asciiTheme="minorHAnsi" w:hAnsiTheme="minorHAnsi"/>
          <w:sz w:val="24"/>
          <w:szCs w:val="24"/>
        </w:rPr>
        <w:t>ies</w:t>
      </w:r>
      <w:r w:rsidR="00FD61CA">
        <w:rPr>
          <w:rFonts w:asciiTheme="minorHAnsi" w:hAnsiTheme="minorHAnsi"/>
          <w:sz w:val="24"/>
          <w:szCs w:val="24"/>
        </w:rPr>
        <w:t xml:space="preserve"> </w:t>
      </w:r>
      <w:r w:rsidR="00FD61CA" w:rsidRPr="00FD61CA">
        <w:rPr>
          <w:rFonts w:asciiTheme="minorHAnsi" w:hAnsiTheme="minorHAnsi"/>
          <w:color w:val="FF0000"/>
          <w:sz w:val="24"/>
          <w:szCs w:val="24"/>
        </w:rPr>
        <w:t xml:space="preserve">(Oliver </w:t>
      </w:r>
      <w:r w:rsidR="00FD61CA">
        <w:rPr>
          <w:rFonts w:asciiTheme="minorHAnsi" w:hAnsiTheme="minorHAnsi"/>
          <w:color w:val="FF0000"/>
          <w:sz w:val="24"/>
          <w:szCs w:val="24"/>
        </w:rPr>
        <w:t>2009</w:t>
      </w:r>
      <w:r w:rsidR="00FD61CA" w:rsidRPr="00FD61CA">
        <w:rPr>
          <w:rFonts w:asciiTheme="minorHAnsi" w:hAnsiTheme="minorHAnsi"/>
          <w:color w:val="FF0000"/>
          <w:sz w:val="24"/>
          <w:szCs w:val="24"/>
        </w:rPr>
        <w:t>; Barnes 2012)</w:t>
      </w:r>
      <w:r w:rsidR="00A14F01" w:rsidRPr="00FD61CA">
        <w:rPr>
          <w:rFonts w:asciiTheme="minorHAnsi" w:hAnsiTheme="minorHAnsi"/>
          <w:color w:val="FF0000"/>
          <w:sz w:val="24"/>
          <w:szCs w:val="24"/>
        </w:rPr>
        <w:t>.</w:t>
      </w:r>
    </w:p>
    <w:p w:rsidR="00333153" w:rsidRPr="00341AFF" w:rsidRDefault="00F65E11" w:rsidP="003E11B1">
      <w:pPr>
        <w:spacing w:line="480" w:lineRule="auto"/>
        <w:jc w:val="both"/>
        <w:rPr>
          <w:rFonts w:asciiTheme="minorHAnsi" w:hAnsiTheme="minorHAnsi"/>
          <w:sz w:val="24"/>
          <w:szCs w:val="24"/>
        </w:rPr>
      </w:pPr>
      <w:r w:rsidRPr="00341AFF">
        <w:rPr>
          <w:rFonts w:asciiTheme="minorHAnsi" w:hAnsiTheme="minorHAnsi"/>
          <w:sz w:val="24"/>
          <w:szCs w:val="24"/>
        </w:rPr>
        <w:t>Nevertheless, a</w:t>
      </w:r>
      <w:r w:rsidR="008F7A7A" w:rsidRPr="00341AFF">
        <w:rPr>
          <w:rFonts w:asciiTheme="minorHAnsi" w:hAnsiTheme="minorHAnsi"/>
          <w:sz w:val="24"/>
          <w:szCs w:val="24"/>
        </w:rPr>
        <w:t>s</w:t>
      </w:r>
      <w:r w:rsidR="00333153" w:rsidRPr="00341AFF">
        <w:rPr>
          <w:rFonts w:asciiTheme="minorHAnsi" w:hAnsiTheme="minorHAnsi"/>
          <w:sz w:val="24"/>
          <w:szCs w:val="24"/>
        </w:rPr>
        <w:t xml:space="preserve"> discussed</w:t>
      </w:r>
      <w:r w:rsidR="00B2663F" w:rsidRPr="00341AFF">
        <w:rPr>
          <w:rFonts w:asciiTheme="minorHAnsi" w:hAnsiTheme="minorHAnsi"/>
          <w:sz w:val="24"/>
          <w:szCs w:val="24"/>
        </w:rPr>
        <w:t>,</w:t>
      </w:r>
      <w:r w:rsidR="00333153" w:rsidRPr="00341AFF">
        <w:rPr>
          <w:rFonts w:asciiTheme="minorHAnsi" w:hAnsiTheme="minorHAnsi"/>
          <w:sz w:val="24"/>
          <w:szCs w:val="24"/>
        </w:rPr>
        <w:t xml:space="preserve"> disability was not the only key factor </w:t>
      </w:r>
      <w:r w:rsidR="008F7A7A" w:rsidRPr="00341AFF">
        <w:rPr>
          <w:rFonts w:asciiTheme="minorHAnsi" w:hAnsiTheme="minorHAnsi"/>
          <w:sz w:val="24"/>
          <w:szCs w:val="24"/>
        </w:rPr>
        <w:t>that</w:t>
      </w:r>
      <w:r w:rsidR="00333153" w:rsidRPr="00341AFF">
        <w:rPr>
          <w:rFonts w:asciiTheme="minorHAnsi" w:hAnsiTheme="minorHAnsi"/>
          <w:sz w:val="24"/>
          <w:szCs w:val="24"/>
        </w:rPr>
        <w:t xml:space="preserve"> led to the breakdown in social relationships for many participants. There was a clear intersectional relationship between experiences of disability and bereavement. </w:t>
      </w:r>
      <w:r w:rsidR="00341AFF" w:rsidRPr="00341AFF">
        <w:rPr>
          <w:rFonts w:asciiTheme="minorHAnsi" w:hAnsiTheme="minorHAnsi"/>
          <w:sz w:val="24"/>
          <w:szCs w:val="24"/>
        </w:rPr>
        <w:t xml:space="preserve">Eight </w:t>
      </w:r>
      <w:r w:rsidR="00333153" w:rsidRPr="00341AFF">
        <w:rPr>
          <w:rFonts w:asciiTheme="minorHAnsi" w:hAnsiTheme="minorHAnsi"/>
          <w:sz w:val="24"/>
          <w:szCs w:val="24"/>
        </w:rPr>
        <w:t xml:space="preserve">participants in this study indicated that bereavement played a significant factor in their experiences of </w:t>
      </w:r>
      <w:r w:rsidRPr="00341AFF">
        <w:rPr>
          <w:rFonts w:asciiTheme="minorHAnsi" w:hAnsiTheme="minorHAnsi"/>
          <w:sz w:val="24"/>
          <w:szCs w:val="24"/>
        </w:rPr>
        <w:t xml:space="preserve">emotional </w:t>
      </w:r>
      <w:r w:rsidR="00333153" w:rsidRPr="00341AFF">
        <w:rPr>
          <w:rFonts w:asciiTheme="minorHAnsi" w:hAnsiTheme="minorHAnsi"/>
          <w:sz w:val="24"/>
          <w:szCs w:val="24"/>
        </w:rPr>
        <w:t>loneliness and isolation. Within the</w:t>
      </w:r>
      <w:r w:rsidR="00A14F01">
        <w:rPr>
          <w:rFonts w:asciiTheme="minorHAnsi" w:hAnsiTheme="minorHAnsi"/>
          <w:sz w:val="24"/>
          <w:szCs w:val="24"/>
        </w:rPr>
        <w:t>ir</w:t>
      </w:r>
      <w:r w:rsidR="00333153" w:rsidRPr="00341AFF">
        <w:rPr>
          <w:rFonts w:asciiTheme="minorHAnsi" w:hAnsiTheme="minorHAnsi"/>
          <w:sz w:val="24"/>
          <w:szCs w:val="24"/>
        </w:rPr>
        <w:t xml:space="preserve"> </w:t>
      </w:r>
      <w:r w:rsidRPr="00341AFF">
        <w:rPr>
          <w:rFonts w:asciiTheme="minorHAnsi" w:hAnsiTheme="minorHAnsi"/>
          <w:sz w:val="24"/>
          <w:szCs w:val="24"/>
        </w:rPr>
        <w:t>stories</w:t>
      </w:r>
      <w:r w:rsidR="00A14F01">
        <w:rPr>
          <w:rFonts w:asciiTheme="minorHAnsi" w:hAnsiTheme="minorHAnsi"/>
          <w:sz w:val="24"/>
          <w:szCs w:val="24"/>
        </w:rPr>
        <w:t>,</w:t>
      </w:r>
      <w:r w:rsidR="00766EB3" w:rsidRPr="00341AFF">
        <w:rPr>
          <w:rFonts w:asciiTheme="minorHAnsi" w:hAnsiTheme="minorHAnsi"/>
          <w:sz w:val="24"/>
          <w:szCs w:val="24"/>
        </w:rPr>
        <w:t xml:space="preserve"> bereavement often le</w:t>
      </w:r>
      <w:r w:rsidR="00333153" w:rsidRPr="00341AFF">
        <w:rPr>
          <w:rFonts w:asciiTheme="minorHAnsi" w:hAnsiTheme="minorHAnsi"/>
          <w:sz w:val="24"/>
          <w:szCs w:val="24"/>
        </w:rPr>
        <w:t xml:space="preserve">d to the breakdown </w:t>
      </w:r>
      <w:r w:rsidR="00A14F01">
        <w:rPr>
          <w:rFonts w:asciiTheme="minorHAnsi" w:hAnsiTheme="minorHAnsi"/>
          <w:sz w:val="24"/>
          <w:szCs w:val="24"/>
        </w:rPr>
        <w:t>of</w:t>
      </w:r>
      <w:r w:rsidR="00333153" w:rsidRPr="00341AFF">
        <w:rPr>
          <w:rFonts w:asciiTheme="minorHAnsi" w:hAnsiTheme="minorHAnsi"/>
          <w:sz w:val="24"/>
          <w:szCs w:val="24"/>
        </w:rPr>
        <w:t xml:space="preserve"> strong family ties or relationships. </w:t>
      </w:r>
      <w:r w:rsidR="00A14F01">
        <w:rPr>
          <w:rFonts w:asciiTheme="minorHAnsi" w:hAnsiTheme="minorHAnsi"/>
          <w:sz w:val="24"/>
          <w:szCs w:val="24"/>
        </w:rPr>
        <w:t>S</w:t>
      </w:r>
      <w:r w:rsidR="00333153" w:rsidRPr="00341AFF">
        <w:rPr>
          <w:rFonts w:asciiTheme="minorHAnsi" w:hAnsiTheme="minorHAnsi"/>
          <w:sz w:val="24"/>
          <w:szCs w:val="24"/>
        </w:rPr>
        <w:t>ome participants suggest</w:t>
      </w:r>
      <w:r w:rsidR="008F7A7A" w:rsidRPr="00341AFF">
        <w:rPr>
          <w:rFonts w:asciiTheme="minorHAnsi" w:hAnsiTheme="minorHAnsi"/>
          <w:sz w:val="24"/>
          <w:szCs w:val="24"/>
        </w:rPr>
        <w:t>ed</w:t>
      </w:r>
      <w:r w:rsidR="00333153" w:rsidRPr="00341AFF">
        <w:rPr>
          <w:rFonts w:asciiTheme="minorHAnsi" w:hAnsiTheme="minorHAnsi"/>
          <w:sz w:val="24"/>
          <w:szCs w:val="24"/>
        </w:rPr>
        <w:t xml:space="preserve"> they </w:t>
      </w:r>
      <w:r w:rsidR="008F7A7A" w:rsidRPr="00341AFF">
        <w:rPr>
          <w:rFonts w:asciiTheme="minorHAnsi" w:hAnsiTheme="minorHAnsi"/>
          <w:sz w:val="24"/>
          <w:szCs w:val="24"/>
        </w:rPr>
        <w:t>did</w:t>
      </w:r>
      <w:r w:rsidR="00333153" w:rsidRPr="00341AFF">
        <w:rPr>
          <w:rFonts w:asciiTheme="minorHAnsi" w:hAnsiTheme="minorHAnsi"/>
          <w:sz w:val="24"/>
          <w:szCs w:val="24"/>
        </w:rPr>
        <w:t xml:space="preserve"> not experience social isolation but only periods of loneliness. Therefore </w:t>
      </w:r>
      <w:r w:rsidR="008F7A7A" w:rsidRPr="00341AFF">
        <w:rPr>
          <w:rFonts w:asciiTheme="minorHAnsi" w:hAnsiTheme="minorHAnsi"/>
          <w:sz w:val="24"/>
          <w:szCs w:val="24"/>
        </w:rPr>
        <w:t>there needs to be recognition</w:t>
      </w:r>
      <w:r w:rsidR="00333153" w:rsidRPr="00341AFF">
        <w:rPr>
          <w:rFonts w:asciiTheme="minorHAnsi" w:hAnsiTheme="minorHAnsi"/>
          <w:sz w:val="24"/>
          <w:szCs w:val="24"/>
        </w:rPr>
        <w:t xml:space="preserve"> that many of our disabled </w:t>
      </w:r>
      <w:r w:rsidR="00333153" w:rsidRPr="00341AFF">
        <w:rPr>
          <w:rFonts w:asciiTheme="minorHAnsi" w:hAnsiTheme="minorHAnsi"/>
          <w:sz w:val="24"/>
          <w:szCs w:val="24"/>
        </w:rPr>
        <w:lastRenderedPageBreak/>
        <w:t>participants were not necessarily socially isolated</w:t>
      </w:r>
      <w:r w:rsidRPr="00341AFF">
        <w:rPr>
          <w:rFonts w:asciiTheme="minorHAnsi" w:hAnsiTheme="minorHAnsi"/>
          <w:sz w:val="24"/>
          <w:szCs w:val="24"/>
        </w:rPr>
        <w:t>,</w:t>
      </w:r>
      <w:r w:rsidR="00333153" w:rsidRPr="00341AFF">
        <w:rPr>
          <w:rFonts w:asciiTheme="minorHAnsi" w:hAnsiTheme="minorHAnsi"/>
          <w:sz w:val="24"/>
          <w:szCs w:val="24"/>
        </w:rPr>
        <w:t xml:space="preserve"> but struggled to create meaningful relationships in their daily lives. Th</w:t>
      </w:r>
      <w:r w:rsidR="008F7A7A" w:rsidRPr="00341AFF">
        <w:rPr>
          <w:rFonts w:asciiTheme="minorHAnsi" w:hAnsiTheme="minorHAnsi"/>
          <w:sz w:val="24"/>
          <w:szCs w:val="24"/>
        </w:rPr>
        <w:t xml:space="preserve">ese </w:t>
      </w:r>
      <w:r w:rsidR="00333153" w:rsidRPr="00341AFF">
        <w:rPr>
          <w:rFonts w:asciiTheme="minorHAnsi" w:hAnsiTheme="minorHAnsi"/>
          <w:sz w:val="24"/>
          <w:szCs w:val="24"/>
        </w:rPr>
        <w:t>finding</w:t>
      </w:r>
      <w:r w:rsidR="008F7A7A" w:rsidRPr="00341AFF">
        <w:rPr>
          <w:rFonts w:asciiTheme="minorHAnsi" w:hAnsiTheme="minorHAnsi"/>
          <w:sz w:val="24"/>
          <w:szCs w:val="24"/>
        </w:rPr>
        <w:t>s</w:t>
      </w:r>
      <w:r w:rsidR="00A14F01">
        <w:rPr>
          <w:rFonts w:asciiTheme="minorHAnsi" w:hAnsiTheme="minorHAnsi"/>
          <w:sz w:val="24"/>
          <w:szCs w:val="24"/>
        </w:rPr>
        <w:t xml:space="preserve"> </w:t>
      </w:r>
      <w:r w:rsidR="008F7A7A" w:rsidRPr="00341AFF">
        <w:rPr>
          <w:rFonts w:asciiTheme="minorHAnsi" w:hAnsiTheme="minorHAnsi"/>
          <w:sz w:val="24"/>
          <w:szCs w:val="24"/>
        </w:rPr>
        <w:t>are</w:t>
      </w:r>
      <w:r w:rsidR="00333153" w:rsidRPr="00341AFF">
        <w:rPr>
          <w:rFonts w:asciiTheme="minorHAnsi" w:hAnsiTheme="minorHAnsi"/>
          <w:sz w:val="24"/>
          <w:szCs w:val="24"/>
        </w:rPr>
        <w:t xml:space="preserve"> consistent with Forrester-Jones </w:t>
      </w:r>
      <w:r w:rsidR="00EA2446" w:rsidRPr="00EA2446">
        <w:rPr>
          <w:rFonts w:asciiTheme="minorHAnsi" w:hAnsiTheme="minorHAnsi"/>
          <w:i/>
          <w:sz w:val="24"/>
          <w:szCs w:val="24"/>
        </w:rPr>
        <w:t>et al.</w:t>
      </w:r>
      <w:r w:rsidR="00333153" w:rsidRPr="00341AFF">
        <w:rPr>
          <w:rFonts w:asciiTheme="minorHAnsi" w:hAnsiTheme="minorHAnsi"/>
          <w:sz w:val="24"/>
          <w:szCs w:val="24"/>
        </w:rPr>
        <w:t xml:space="preserve"> (2002) wh</w:t>
      </w:r>
      <w:r w:rsidR="00A14F01">
        <w:rPr>
          <w:rFonts w:asciiTheme="minorHAnsi" w:hAnsiTheme="minorHAnsi"/>
          <w:sz w:val="24"/>
          <w:szCs w:val="24"/>
        </w:rPr>
        <w:t>o</w:t>
      </w:r>
      <w:r w:rsidR="00333153" w:rsidRPr="00341AFF">
        <w:rPr>
          <w:rFonts w:asciiTheme="minorHAnsi" w:hAnsiTheme="minorHAnsi"/>
          <w:sz w:val="24"/>
          <w:szCs w:val="24"/>
        </w:rPr>
        <w:t xml:space="preserve"> illustrated that the key issue for disabled participants w</w:t>
      </w:r>
      <w:r w:rsidR="00A14F01">
        <w:rPr>
          <w:rFonts w:asciiTheme="minorHAnsi" w:hAnsiTheme="minorHAnsi"/>
          <w:sz w:val="24"/>
          <w:szCs w:val="24"/>
        </w:rPr>
        <w:t>as</w:t>
      </w:r>
      <w:r w:rsidR="00333153" w:rsidRPr="00341AFF">
        <w:rPr>
          <w:rFonts w:asciiTheme="minorHAnsi" w:hAnsiTheme="minorHAnsi"/>
          <w:sz w:val="24"/>
          <w:szCs w:val="24"/>
        </w:rPr>
        <w:t xml:space="preserve"> not a lack of contact but the </w:t>
      </w:r>
      <w:r w:rsidR="00333153" w:rsidRPr="00341AFF">
        <w:rPr>
          <w:rFonts w:asciiTheme="minorHAnsi" w:hAnsiTheme="minorHAnsi"/>
          <w:i/>
          <w:sz w:val="24"/>
          <w:szCs w:val="24"/>
        </w:rPr>
        <w:t>strength</w:t>
      </w:r>
      <w:r w:rsidR="00333153" w:rsidRPr="00341AFF">
        <w:rPr>
          <w:rFonts w:asciiTheme="minorHAnsi" w:hAnsiTheme="minorHAnsi"/>
          <w:sz w:val="24"/>
          <w:szCs w:val="24"/>
        </w:rPr>
        <w:t xml:space="preserve"> of friendships developed</w:t>
      </w:r>
      <w:r w:rsidR="00A14F01">
        <w:rPr>
          <w:rFonts w:asciiTheme="minorHAnsi" w:hAnsiTheme="minorHAnsi"/>
          <w:sz w:val="24"/>
          <w:szCs w:val="24"/>
        </w:rPr>
        <w:t>.</w:t>
      </w:r>
    </w:p>
    <w:p w:rsidR="00333153" w:rsidRPr="00341AFF" w:rsidRDefault="00333153" w:rsidP="003E11B1">
      <w:pPr>
        <w:spacing w:line="480" w:lineRule="auto"/>
        <w:jc w:val="both"/>
        <w:rPr>
          <w:rFonts w:asciiTheme="minorHAnsi" w:hAnsiTheme="minorHAnsi"/>
          <w:sz w:val="24"/>
          <w:szCs w:val="24"/>
        </w:rPr>
      </w:pPr>
    </w:p>
    <w:p w:rsidR="007F6A8D" w:rsidRPr="00341AFF" w:rsidRDefault="00333153" w:rsidP="003E11B1">
      <w:pPr>
        <w:spacing w:line="480" w:lineRule="auto"/>
        <w:jc w:val="both"/>
        <w:rPr>
          <w:rFonts w:asciiTheme="minorHAnsi" w:hAnsiTheme="minorHAnsi"/>
          <w:sz w:val="24"/>
          <w:szCs w:val="24"/>
        </w:rPr>
      </w:pPr>
      <w:r w:rsidRPr="00341AFF">
        <w:rPr>
          <w:rFonts w:asciiTheme="minorHAnsi" w:hAnsiTheme="minorHAnsi"/>
          <w:sz w:val="24"/>
          <w:szCs w:val="24"/>
        </w:rPr>
        <w:t xml:space="preserve">Finally, the experiences of becoming disabled and the breakdown in friendship or family ties resulted in significant periods where participants reported spending </w:t>
      </w:r>
      <w:r w:rsidR="008F7A7A" w:rsidRPr="00341AFF">
        <w:rPr>
          <w:rFonts w:asciiTheme="minorHAnsi" w:hAnsiTheme="minorHAnsi"/>
          <w:sz w:val="24"/>
          <w:szCs w:val="24"/>
        </w:rPr>
        <w:t xml:space="preserve">time </w:t>
      </w:r>
      <w:r w:rsidRPr="00341AFF">
        <w:rPr>
          <w:rFonts w:asciiTheme="minorHAnsi" w:hAnsiTheme="minorHAnsi"/>
          <w:sz w:val="24"/>
          <w:szCs w:val="24"/>
        </w:rPr>
        <w:t>alone. As Maureen</w:t>
      </w:r>
      <w:r w:rsidR="00A14F01">
        <w:rPr>
          <w:rFonts w:asciiTheme="minorHAnsi" w:hAnsiTheme="minorHAnsi"/>
          <w:sz w:val="24"/>
          <w:szCs w:val="24"/>
        </w:rPr>
        <w:t xml:space="preserve"> (</w:t>
      </w:r>
      <w:r w:rsidR="004E7D5D">
        <w:rPr>
          <w:rFonts w:asciiTheme="minorHAnsi" w:hAnsiTheme="minorHAnsi"/>
          <w:sz w:val="24"/>
          <w:szCs w:val="24"/>
        </w:rPr>
        <w:t>52</w:t>
      </w:r>
      <w:r w:rsidR="00A14F01">
        <w:rPr>
          <w:rFonts w:asciiTheme="minorHAnsi" w:hAnsiTheme="minorHAnsi"/>
          <w:sz w:val="24"/>
          <w:szCs w:val="24"/>
        </w:rPr>
        <w:t>)</w:t>
      </w:r>
      <w:r w:rsidRPr="00341AFF">
        <w:rPr>
          <w:rFonts w:asciiTheme="minorHAnsi" w:hAnsiTheme="minorHAnsi"/>
          <w:sz w:val="24"/>
          <w:szCs w:val="24"/>
        </w:rPr>
        <w:t xml:space="preserve"> </w:t>
      </w:r>
      <w:r w:rsidR="004E7D5D">
        <w:rPr>
          <w:rFonts w:asciiTheme="minorHAnsi" w:hAnsiTheme="minorHAnsi"/>
          <w:sz w:val="24"/>
          <w:szCs w:val="24"/>
        </w:rPr>
        <w:t>discuss</w:t>
      </w:r>
      <w:r w:rsidRPr="00341AFF">
        <w:rPr>
          <w:rFonts w:asciiTheme="minorHAnsi" w:hAnsiTheme="minorHAnsi"/>
          <w:sz w:val="24"/>
          <w:szCs w:val="24"/>
        </w:rPr>
        <w:t>ed</w:t>
      </w:r>
      <w:r w:rsidR="004E7D5D">
        <w:rPr>
          <w:rFonts w:asciiTheme="minorHAnsi" w:hAnsiTheme="minorHAnsi"/>
          <w:sz w:val="24"/>
          <w:szCs w:val="24"/>
        </w:rPr>
        <w:t>,</w:t>
      </w:r>
      <w:r w:rsidRPr="00341AFF">
        <w:rPr>
          <w:rFonts w:asciiTheme="minorHAnsi" w:hAnsiTheme="minorHAnsi"/>
          <w:sz w:val="24"/>
          <w:szCs w:val="24"/>
        </w:rPr>
        <w:t xml:space="preserve"> sometimes she looks out of the window and it's a lovely day and she goes for a walk by herself. Within her narrative she illustrate</w:t>
      </w:r>
      <w:r w:rsidR="004E7D5D">
        <w:rPr>
          <w:rFonts w:asciiTheme="minorHAnsi" w:hAnsiTheme="minorHAnsi"/>
          <w:sz w:val="24"/>
          <w:szCs w:val="24"/>
        </w:rPr>
        <w:t>d</w:t>
      </w:r>
      <w:r w:rsidRPr="00341AFF">
        <w:rPr>
          <w:rFonts w:asciiTheme="minorHAnsi" w:hAnsiTheme="minorHAnsi"/>
          <w:sz w:val="24"/>
          <w:szCs w:val="24"/>
        </w:rPr>
        <w:t xml:space="preserve"> the need for friendships and someone to share the experience of walking. From this perspective</w:t>
      </w:r>
      <w:r w:rsidR="004E7D5D">
        <w:rPr>
          <w:rFonts w:asciiTheme="minorHAnsi" w:hAnsiTheme="minorHAnsi"/>
          <w:sz w:val="24"/>
          <w:szCs w:val="24"/>
        </w:rPr>
        <w:t>,</w:t>
      </w:r>
      <w:r w:rsidRPr="00341AFF">
        <w:rPr>
          <w:rFonts w:asciiTheme="minorHAnsi" w:hAnsiTheme="minorHAnsi"/>
          <w:sz w:val="24"/>
          <w:szCs w:val="24"/>
        </w:rPr>
        <w:t xml:space="preserve"> spending time alone seem</w:t>
      </w:r>
      <w:r w:rsidR="00AB44B4">
        <w:rPr>
          <w:rFonts w:asciiTheme="minorHAnsi" w:hAnsiTheme="minorHAnsi"/>
          <w:sz w:val="24"/>
          <w:szCs w:val="24"/>
        </w:rPr>
        <w:t>s</w:t>
      </w:r>
      <w:r w:rsidRPr="00341AFF">
        <w:rPr>
          <w:rFonts w:asciiTheme="minorHAnsi" w:hAnsiTheme="minorHAnsi"/>
          <w:sz w:val="24"/>
          <w:szCs w:val="24"/>
        </w:rPr>
        <w:t xml:space="preserve"> to be the first step in </w:t>
      </w:r>
      <w:r w:rsidR="005B5E71" w:rsidRPr="00341AFF">
        <w:rPr>
          <w:rFonts w:asciiTheme="minorHAnsi" w:hAnsiTheme="minorHAnsi"/>
          <w:sz w:val="24"/>
          <w:szCs w:val="24"/>
        </w:rPr>
        <w:t xml:space="preserve">feeling emotionally </w:t>
      </w:r>
      <w:r w:rsidR="00856FDD" w:rsidRPr="00341AFF">
        <w:rPr>
          <w:rFonts w:asciiTheme="minorHAnsi" w:hAnsiTheme="minorHAnsi"/>
          <w:sz w:val="24"/>
          <w:szCs w:val="24"/>
        </w:rPr>
        <w:t>lonely. The data also illustrated that the longer participants spent on their own</w:t>
      </w:r>
      <w:r w:rsidR="005B5E71" w:rsidRPr="00341AFF">
        <w:rPr>
          <w:rFonts w:asciiTheme="minorHAnsi" w:hAnsiTheme="minorHAnsi"/>
          <w:sz w:val="24"/>
          <w:szCs w:val="24"/>
        </w:rPr>
        <w:t>,</w:t>
      </w:r>
      <w:r w:rsidR="00856FDD" w:rsidRPr="00341AFF">
        <w:rPr>
          <w:rFonts w:asciiTheme="minorHAnsi" w:hAnsiTheme="minorHAnsi"/>
          <w:sz w:val="24"/>
          <w:szCs w:val="24"/>
        </w:rPr>
        <w:t xml:space="preserve"> the more </w:t>
      </w:r>
      <w:r w:rsidR="004E7D5D">
        <w:rPr>
          <w:rFonts w:asciiTheme="minorHAnsi" w:hAnsiTheme="minorHAnsi"/>
          <w:sz w:val="24"/>
          <w:szCs w:val="24"/>
        </w:rPr>
        <w:t xml:space="preserve">at </w:t>
      </w:r>
      <w:r w:rsidR="00856FDD" w:rsidRPr="00341AFF">
        <w:rPr>
          <w:rFonts w:asciiTheme="minorHAnsi" w:hAnsiTheme="minorHAnsi"/>
          <w:sz w:val="24"/>
          <w:szCs w:val="24"/>
        </w:rPr>
        <w:t xml:space="preserve">risk they were </w:t>
      </w:r>
      <w:r w:rsidR="004E7D5D">
        <w:rPr>
          <w:rFonts w:asciiTheme="minorHAnsi" w:hAnsiTheme="minorHAnsi"/>
          <w:sz w:val="24"/>
          <w:szCs w:val="24"/>
        </w:rPr>
        <w:t>of</w:t>
      </w:r>
      <w:r w:rsidR="00856FDD" w:rsidRPr="00341AFF">
        <w:rPr>
          <w:rFonts w:asciiTheme="minorHAnsi" w:hAnsiTheme="minorHAnsi"/>
          <w:sz w:val="24"/>
          <w:szCs w:val="24"/>
        </w:rPr>
        <w:t xml:space="preserve"> becoming </w:t>
      </w:r>
      <w:r w:rsidR="005B5E71" w:rsidRPr="00341AFF">
        <w:rPr>
          <w:rFonts w:asciiTheme="minorHAnsi" w:hAnsiTheme="minorHAnsi"/>
          <w:sz w:val="24"/>
          <w:szCs w:val="24"/>
        </w:rPr>
        <w:t>emotionally lonely</w:t>
      </w:r>
      <w:r w:rsidR="00856FDD" w:rsidRPr="00341AFF">
        <w:rPr>
          <w:rFonts w:asciiTheme="minorHAnsi" w:hAnsiTheme="minorHAnsi"/>
          <w:sz w:val="24"/>
          <w:szCs w:val="24"/>
        </w:rPr>
        <w:t xml:space="preserve">. Many participants reported that loss of friendships and </w:t>
      </w:r>
      <w:r w:rsidR="005B5E71" w:rsidRPr="00341AFF">
        <w:rPr>
          <w:rFonts w:asciiTheme="minorHAnsi" w:hAnsiTheme="minorHAnsi"/>
          <w:sz w:val="24"/>
          <w:szCs w:val="24"/>
        </w:rPr>
        <w:t>the weakening</w:t>
      </w:r>
      <w:r w:rsidR="004E7D5D">
        <w:rPr>
          <w:rFonts w:asciiTheme="minorHAnsi" w:hAnsiTheme="minorHAnsi"/>
          <w:sz w:val="24"/>
          <w:szCs w:val="24"/>
        </w:rPr>
        <w:t xml:space="preserve"> of</w:t>
      </w:r>
      <w:r w:rsidR="005B5E71" w:rsidRPr="00341AFF">
        <w:rPr>
          <w:rFonts w:asciiTheme="minorHAnsi" w:hAnsiTheme="minorHAnsi"/>
          <w:sz w:val="24"/>
          <w:szCs w:val="24"/>
        </w:rPr>
        <w:t xml:space="preserve"> </w:t>
      </w:r>
      <w:r w:rsidR="00856FDD" w:rsidRPr="00341AFF">
        <w:rPr>
          <w:rFonts w:asciiTheme="minorHAnsi" w:hAnsiTheme="minorHAnsi"/>
          <w:sz w:val="24"/>
          <w:szCs w:val="24"/>
        </w:rPr>
        <w:t>social connectivity had a significant impact on their self-worth and self-confidence. For participants with mental health issues this seemed to exacerbate the</w:t>
      </w:r>
      <w:r w:rsidR="004E7D5D">
        <w:rPr>
          <w:rFonts w:asciiTheme="minorHAnsi" w:hAnsiTheme="minorHAnsi"/>
          <w:sz w:val="24"/>
          <w:szCs w:val="24"/>
        </w:rPr>
        <w:t>i</w:t>
      </w:r>
      <w:r w:rsidR="00856FDD" w:rsidRPr="00341AFF">
        <w:rPr>
          <w:rFonts w:asciiTheme="minorHAnsi" w:hAnsiTheme="minorHAnsi"/>
          <w:sz w:val="24"/>
          <w:szCs w:val="24"/>
        </w:rPr>
        <w:t>r</w:t>
      </w:r>
      <w:r w:rsidR="007F6A8D" w:rsidRPr="00341AFF">
        <w:rPr>
          <w:rFonts w:asciiTheme="minorHAnsi" w:hAnsiTheme="minorHAnsi"/>
          <w:sz w:val="24"/>
          <w:szCs w:val="24"/>
        </w:rPr>
        <w:t xml:space="preserve"> mental</w:t>
      </w:r>
      <w:r w:rsidR="004E7D5D">
        <w:rPr>
          <w:rFonts w:asciiTheme="minorHAnsi" w:hAnsiTheme="minorHAnsi"/>
          <w:sz w:val="24"/>
          <w:szCs w:val="24"/>
        </w:rPr>
        <w:t xml:space="preserve"> </w:t>
      </w:r>
      <w:r w:rsidR="007F6A8D" w:rsidRPr="00341AFF">
        <w:rPr>
          <w:rFonts w:asciiTheme="minorHAnsi" w:hAnsiTheme="minorHAnsi"/>
          <w:sz w:val="24"/>
          <w:szCs w:val="24"/>
        </w:rPr>
        <w:t>health</w:t>
      </w:r>
      <w:r w:rsidR="005B5E71" w:rsidRPr="00341AFF">
        <w:rPr>
          <w:rFonts w:asciiTheme="minorHAnsi" w:hAnsiTheme="minorHAnsi"/>
          <w:sz w:val="24"/>
          <w:szCs w:val="24"/>
        </w:rPr>
        <w:t xml:space="preserve"> needs</w:t>
      </w:r>
      <w:r w:rsidR="00856FDD" w:rsidRPr="00341AFF">
        <w:rPr>
          <w:rFonts w:asciiTheme="minorHAnsi" w:hAnsiTheme="minorHAnsi"/>
          <w:sz w:val="24"/>
          <w:szCs w:val="24"/>
        </w:rPr>
        <w:t xml:space="preserve">. </w:t>
      </w:r>
      <w:r w:rsidR="008F7A7A" w:rsidRPr="00341AFF">
        <w:rPr>
          <w:rFonts w:asciiTheme="minorHAnsi" w:hAnsiTheme="minorHAnsi"/>
          <w:sz w:val="24"/>
          <w:szCs w:val="24"/>
        </w:rPr>
        <w:t>This</w:t>
      </w:r>
      <w:r w:rsidR="007F6A8D" w:rsidRPr="00341AFF">
        <w:rPr>
          <w:rFonts w:asciiTheme="minorHAnsi" w:hAnsiTheme="minorHAnsi"/>
          <w:sz w:val="24"/>
          <w:szCs w:val="24"/>
        </w:rPr>
        <w:t xml:space="preserve"> loss of self-confidence and the breakdown in external friendships led to </w:t>
      </w:r>
      <w:r w:rsidR="008F7A7A" w:rsidRPr="00341AFF">
        <w:rPr>
          <w:rFonts w:asciiTheme="minorHAnsi" w:hAnsiTheme="minorHAnsi"/>
          <w:sz w:val="24"/>
          <w:szCs w:val="24"/>
        </w:rPr>
        <w:t>some participants</w:t>
      </w:r>
      <w:r w:rsidR="005B5E71" w:rsidRPr="00341AFF">
        <w:rPr>
          <w:rFonts w:asciiTheme="minorHAnsi" w:hAnsiTheme="minorHAnsi"/>
          <w:sz w:val="24"/>
          <w:szCs w:val="24"/>
        </w:rPr>
        <w:t xml:space="preserve"> withdrawing</w:t>
      </w:r>
      <w:r w:rsidR="007F6A8D" w:rsidRPr="00341AFF">
        <w:rPr>
          <w:rFonts w:asciiTheme="minorHAnsi" w:hAnsiTheme="minorHAnsi"/>
          <w:sz w:val="24"/>
          <w:szCs w:val="24"/>
        </w:rPr>
        <w:t xml:space="preserve"> into the safety of their own home. For the</w:t>
      </w:r>
      <w:r w:rsidR="005B5E71" w:rsidRPr="00341AFF">
        <w:rPr>
          <w:rFonts w:asciiTheme="minorHAnsi" w:hAnsiTheme="minorHAnsi"/>
          <w:sz w:val="24"/>
          <w:szCs w:val="24"/>
        </w:rPr>
        <w:t xml:space="preserve">m, </w:t>
      </w:r>
      <w:r w:rsidR="007F6A8D" w:rsidRPr="00341AFF">
        <w:rPr>
          <w:rFonts w:asciiTheme="minorHAnsi" w:hAnsiTheme="minorHAnsi"/>
          <w:sz w:val="24"/>
          <w:szCs w:val="24"/>
        </w:rPr>
        <w:t>the outside world became more alien and frightening</w:t>
      </w:r>
      <w:r w:rsidR="004E7D5D">
        <w:rPr>
          <w:rFonts w:asciiTheme="minorHAnsi" w:hAnsiTheme="minorHAnsi"/>
          <w:sz w:val="24"/>
          <w:szCs w:val="24"/>
        </w:rPr>
        <w:t>,</w:t>
      </w:r>
      <w:r w:rsidR="007F6A8D" w:rsidRPr="00341AFF">
        <w:rPr>
          <w:rFonts w:asciiTheme="minorHAnsi" w:hAnsiTheme="minorHAnsi"/>
          <w:sz w:val="24"/>
          <w:szCs w:val="24"/>
        </w:rPr>
        <w:t xml:space="preserve"> which led to a spiral</w:t>
      </w:r>
      <w:r w:rsidR="004E7D5D">
        <w:rPr>
          <w:rFonts w:asciiTheme="minorHAnsi" w:hAnsiTheme="minorHAnsi"/>
          <w:sz w:val="24"/>
          <w:szCs w:val="24"/>
        </w:rPr>
        <w:t>ling</w:t>
      </w:r>
      <w:r w:rsidR="007F6A8D" w:rsidRPr="00341AFF">
        <w:rPr>
          <w:rFonts w:asciiTheme="minorHAnsi" w:hAnsiTheme="minorHAnsi"/>
          <w:sz w:val="24"/>
          <w:szCs w:val="24"/>
        </w:rPr>
        <w:t xml:space="preserve"> effect of social isolation and </w:t>
      </w:r>
      <w:r w:rsidR="005B5E71" w:rsidRPr="00341AFF">
        <w:rPr>
          <w:rFonts w:asciiTheme="minorHAnsi" w:hAnsiTheme="minorHAnsi"/>
          <w:sz w:val="24"/>
          <w:szCs w:val="24"/>
        </w:rPr>
        <w:t xml:space="preserve">emotional </w:t>
      </w:r>
      <w:r w:rsidR="004E7D5D">
        <w:rPr>
          <w:rFonts w:asciiTheme="minorHAnsi" w:hAnsiTheme="minorHAnsi"/>
          <w:sz w:val="24"/>
          <w:szCs w:val="24"/>
        </w:rPr>
        <w:t>loneliness.</w:t>
      </w:r>
    </w:p>
    <w:p w:rsidR="007F6A8D" w:rsidRPr="00341AFF" w:rsidRDefault="007F6A8D" w:rsidP="003E11B1">
      <w:pPr>
        <w:spacing w:line="480" w:lineRule="auto"/>
        <w:jc w:val="both"/>
        <w:rPr>
          <w:rFonts w:asciiTheme="minorHAnsi" w:hAnsiTheme="minorHAnsi"/>
          <w:sz w:val="24"/>
          <w:szCs w:val="24"/>
        </w:rPr>
      </w:pPr>
    </w:p>
    <w:p w:rsidR="009E4E9F" w:rsidRPr="00FD61CA" w:rsidRDefault="007F6A8D" w:rsidP="00506D22">
      <w:pPr>
        <w:spacing w:line="480" w:lineRule="auto"/>
        <w:jc w:val="both"/>
        <w:rPr>
          <w:rFonts w:asciiTheme="minorHAnsi" w:hAnsiTheme="minorHAnsi"/>
          <w:sz w:val="24"/>
          <w:szCs w:val="24"/>
          <w:lang w:eastAsia="en-GB"/>
        </w:rPr>
      </w:pPr>
      <w:r w:rsidRPr="00341AFF">
        <w:rPr>
          <w:rFonts w:asciiTheme="minorHAnsi" w:hAnsiTheme="minorHAnsi"/>
          <w:sz w:val="24"/>
          <w:szCs w:val="24"/>
        </w:rPr>
        <w:t xml:space="preserve">Yet very few participants discussed how social care </w:t>
      </w:r>
      <w:r w:rsidR="008F7A7A" w:rsidRPr="00341AFF">
        <w:rPr>
          <w:rFonts w:asciiTheme="minorHAnsi" w:hAnsiTheme="minorHAnsi"/>
          <w:sz w:val="24"/>
          <w:szCs w:val="24"/>
        </w:rPr>
        <w:t>and</w:t>
      </w:r>
      <w:r w:rsidRPr="00341AFF">
        <w:rPr>
          <w:rFonts w:asciiTheme="minorHAnsi" w:hAnsiTheme="minorHAnsi"/>
          <w:sz w:val="24"/>
          <w:szCs w:val="24"/>
        </w:rPr>
        <w:t xml:space="preserve"> health services had successfully intervened in their lives. Although a number </w:t>
      </w:r>
      <w:r w:rsidR="008F7A7A" w:rsidRPr="00341AFF">
        <w:rPr>
          <w:rFonts w:asciiTheme="minorHAnsi" w:hAnsiTheme="minorHAnsi"/>
          <w:sz w:val="24"/>
          <w:szCs w:val="24"/>
        </w:rPr>
        <w:t xml:space="preserve">of </w:t>
      </w:r>
      <w:r w:rsidR="005B5E71" w:rsidRPr="00341AFF">
        <w:rPr>
          <w:rFonts w:asciiTheme="minorHAnsi" w:hAnsiTheme="minorHAnsi"/>
          <w:sz w:val="24"/>
          <w:szCs w:val="24"/>
        </w:rPr>
        <w:t>participants had tried</w:t>
      </w:r>
      <w:r w:rsidRPr="00341AFF">
        <w:rPr>
          <w:rFonts w:asciiTheme="minorHAnsi" w:hAnsiTheme="minorHAnsi"/>
          <w:sz w:val="24"/>
          <w:szCs w:val="24"/>
        </w:rPr>
        <w:t xml:space="preserve"> to combat experiences of loneliness through joining voluntary groups</w:t>
      </w:r>
      <w:r w:rsidR="005B5E71" w:rsidRPr="00341AFF">
        <w:rPr>
          <w:rFonts w:asciiTheme="minorHAnsi" w:hAnsiTheme="minorHAnsi"/>
          <w:sz w:val="24"/>
          <w:szCs w:val="24"/>
        </w:rPr>
        <w:t>,</w:t>
      </w:r>
      <w:r w:rsidRPr="00341AFF">
        <w:rPr>
          <w:rFonts w:asciiTheme="minorHAnsi" w:hAnsiTheme="minorHAnsi"/>
          <w:sz w:val="24"/>
          <w:szCs w:val="24"/>
        </w:rPr>
        <w:t xml:space="preserve"> this did not result in them building strong </w:t>
      </w:r>
      <w:r w:rsidRPr="00341AFF">
        <w:rPr>
          <w:rFonts w:asciiTheme="minorHAnsi" w:hAnsiTheme="minorHAnsi"/>
          <w:sz w:val="24"/>
          <w:szCs w:val="24"/>
        </w:rPr>
        <w:lastRenderedPageBreak/>
        <w:t xml:space="preserve">friendships or combating their experiences of </w:t>
      </w:r>
      <w:r w:rsidR="005B5E71" w:rsidRPr="00341AFF">
        <w:rPr>
          <w:rFonts w:asciiTheme="minorHAnsi" w:hAnsiTheme="minorHAnsi"/>
          <w:sz w:val="24"/>
          <w:szCs w:val="24"/>
        </w:rPr>
        <w:t xml:space="preserve">emotional </w:t>
      </w:r>
      <w:r w:rsidRPr="00341AFF">
        <w:rPr>
          <w:rFonts w:asciiTheme="minorHAnsi" w:hAnsiTheme="minorHAnsi"/>
          <w:sz w:val="24"/>
          <w:szCs w:val="24"/>
        </w:rPr>
        <w:t>lon</w:t>
      </w:r>
      <w:r w:rsidR="008F7A7A" w:rsidRPr="00341AFF">
        <w:rPr>
          <w:rFonts w:asciiTheme="minorHAnsi" w:hAnsiTheme="minorHAnsi"/>
          <w:sz w:val="24"/>
          <w:szCs w:val="24"/>
        </w:rPr>
        <w:t>eliness. B</w:t>
      </w:r>
      <w:r w:rsidRPr="00341AFF">
        <w:rPr>
          <w:rFonts w:asciiTheme="minorHAnsi" w:hAnsiTheme="minorHAnsi"/>
          <w:sz w:val="24"/>
          <w:szCs w:val="24"/>
        </w:rPr>
        <w:t xml:space="preserve">y recognising key risk factors </w:t>
      </w:r>
      <w:r w:rsidR="004E7D5D">
        <w:rPr>
          <w:rFonts w:asciiTheme="minorHAnsi" w:hAnsiTheme="minorHAnsi"/>
          <w:sz w:val="24"/>
          <w:szCs w:val="24"/>
        </w:rPr>
        <w:t>experienced by</w:t>
      </w:r>
      <w:r w:rsidRPr="00341AFF">
        <w:rPr>
          <w:rFonts w:asciiTheme="minorHAnsi" w:hAnsiTheme="minorHAnsi"/>
          <w:sz w:val="24"/>
          <w:szCs w:val="24"/>
        </w:rPr>
        <w:t xml:space="preserve"> disabled people</w:t>
      </w:r>
      <w:r w:rsidR="004E7D5D">
        <w:rPr>
          <w:rFonts w:asciiTheme="minorHAnsi" w:hAnsiTheme="minorHAnsi"/>
          <w:sz w:val="24"/>
          <w:szCs w:val="24"/>
        </w:rPr>
        <w:t xml:space="preserve"> </w:t>
      </w:r>
      <w:r w:rsidRPr="00341AFF">
        <w:rPr>
          <w:rFonts w:asciiTheme="minorHAnsi" w:hAnsiTheme="minorHAnsi"/>
          <w:sz w:val="24"/>
          <w:szCs w:val="24"/>
        </w:rPr>
        <w:t>in this study</w:t>
      </w:r>
      <w:r w:rsidR="004E7D5D">
        <w:rPr>
          <w:rFonts w:asciiTheme="minorHAnsi" w:hAnsiTheme="minorHAnsi"/>
          <w:sz w:val="24"/>
          <w:szCs w:val="24"/>
        </w:rPr>
        <w:t>,</w:t>
      </w:r>
      <w:r w:rsidRPr="00341AFF">
        <w:rPr>
          <w:rFonts w:asciiTheme="minorHAnsi" w:hAnsiTheme="minorHAnsi"/>
          <w:sz w:val="24"/>
          <w:szCs w:val="24"/>
        </w:rPr>
        <w:t xml:space="preserve"> services </w:t>
      </w:r>
      <w:r w:rsidR="004E7D5D">
        <w:rPr>
          <w:rFonts w:asciiTheme="minorHAnsi" w:hAnsiTheme="minorHAnsi"/>
          <w:sz w:val="24"/>
          <w:szCs w:val="24"/>
        </w:rPr>
        <w:t>can</w:t>
      </w:r>
      <w:r w:rsidRPr="00341AFF">
        <w:rPr>
          <w:rFonts w:asciiTheme="minorHAnsi" w:hAnsiTheme="minorHAnsi"/>
          <w:sz w:val="24"/>
          <w:szCs w:val="24"/>
        </w:rPr>
        <w:t xml:space="preserve"> develop a system of intervention to support disabled people within their communities. From this perspective we suggest that support is </w:t>
      </w:r>
      <w:r w:rsidR="00B507B8" w:rsidRPr="00341AFF">
        <w:rPr>
          <w:rFonts w:asciiTheme="minorHAnsi" w:hAnsiTheme="minorHAnsi"/>
          <w:sz w:val="24"/>
          <w:szCs w:val="24"/>
        </w:rPr>
        <w:t>need</w:t>
      </w:r>
      <w:r w:rsidR="008F7A7A" w:rsidRPr="00341AFF">
        <w:rPr>
          <w:rFonts w:asciiTheme="minorHAnsi" w:hAnsiTheme="minorHAnsi"/>
          <w:sz w:val="24"/>
          <w:szCs w:val="24"/>
        </w:rPr>
        <w:t>ed</w:t>
      </w:r>
      <w:r w:rsidR="00B507B8" w:rsidRPr="00341AFF">
        <w:rPr>
          <w:rFonts w:asciiTheme="minorHAnsi" w:hAnsiTheme="minorHAnsi"/>
          <w:sz w:val="24"/>
          <w:szCs w:val="24"/>
        </w:rPr>
        <w:t xml:space="preserve"> to be able to engage with the individual emotional needs of service users, and consider how to involve those who may be lacking in confidence about how to engage socially again.</w:t>
      </w:r>
      <w:r w:rsidR="008D5709">
        <w:rPr>
          <w:rFonts w:asciiTheme="minorHAnsi" w:hAnsiTheme="minorHAnsi"/>
          <w:sz w:val="24"/>
          <w:szCs w:val="24"/>
        </w:rPr>
        <w:t xml:space="preserve"> </w:t>
      </w:r>
      <w:r w:rsidR="00080C5A" w:rsidRPr="00341AFF">
        <w:rPr>
          <w:rFonts w:asciiTheme="minorHAnsi" w:hAnsiTheme="minorHAnsi"/>
          <w:sz w:val="24"/>
          <w:szCs w:val="24"/>
          <w:lang w:eastAsia="en-GB"/>
        </w:rPr>
        <w:t xml:space="preserve">It is therefore important that a multi-agency response is implemented in order to address the social aspects of social isolation (the first step towards </w:t>
      </w:r>
      <w:r w:rsidR="005B5E71" w:rsidRPr="00341AFF">
        <w:rPr>
          <w:rFonts w:asciiTheme="minorHAnsi" w:hAnsiTheme="minorHAnsi"/>
          <w:sz w:val="24"/>
          <w:szCs w:val="24"/>
          <w:lang w:eastAsia="en-GB"/>
        </w:rPr>
        <w:t xml:space="preserve">emotional </w:t>
      </w:r>
      <w:r w:rsidR="00080C5A" w:rsidRPr="00341AFF">
        <w:rPr>
          <w:rFonts w:asciiTheme="minorHAnsi" w:hAnsiTheme="minorHAnsi"/>
          <w:sz w:val="24"/>
          <w:szCs w:val="24"/>
          <w:lang w:eastAsia="en-GB"/>
        </w:rPr>
        <w:t xml:space="preserve">loneliness). </w:t>
      </w:r>
      <w:r w:rsidR="00080C5A" w:rsidRPr="00FD61CA">
        <w:rPr>
          <w:rFonts w:asciiTheme="minorHAnsi" w:hAnsiTheme="minorHAnsi"/>
          <w:sz w:val="24"/>
          <w:szCs w:val="24"/>
          <w:lang w:eastAsia="en-GB"/>
        </w:rPr>
        <w:t xml:space="preserve">For example, Tanskanen and Antilla (2016) refer to the psychosocial mechanisms where social isolation can occur, such as in areas of social </w:t>
      </w:r>
      <w:r w:rsidR="005B5E71" w:rsidRPr="00FD61CA">
        <w:rPr>
          <w:rFonts w:asciiTheme="minorHAnsi" w:hAnsiTheme="minorHAnsi"/>
          <w:sz w:val="24"/>
          <w:szCs w:val="24"/>
          <w:lang w:eastAsia="en-GB"/>
        </w:rPr>
        <w:t>depri</w:t>
      </w:r>
      <w:r w:rsidR="009E4E9F" w:rsidRPr="00FD61CA">
        <w:rPr>
          <w:rFonts w:asciiTheme="minorHAnsi" w:hAnsiTheme="minorHAnsi"/>
          <w:sz w:val="24"/>
          <w:szCs w:val="24"/>
          <w:lang w:eastAsia="en-GB"/>
        </w:rPr>
        <w:t>vation</w:t>
      </w:r>
      <w:r w:rsidR="00080C5A" w:rsidRPr="00FD61CA">
        <w:rPr>
          <w:rFonts w:asciiTheme="minorHAnsi" w:hAnsiTheme="minorHAnsi"/>
          <w:sz w:val="24"/>
          <w:szCs w:val="24"/>
          <w:lang w:eastAsia="en-GB"/>
        </w:rPr>
        <w:t>.</w:t>
      </w:r>
      <w:r w:rsidR="008D5709" w:rsidRPr="00FD61CA">
        <w:rPr>
          <w:rFonts w:asciiTheme="minorHAnsi" w:hAnsiTheme="minorHAnsi"/>
          <w:sz w:val="24"/>
          <w:szCs w:val="24"/>
          <w:lang w:eastAsia="en-GB"/>
        </w:rPr>
        <w:t xml:space="preserve"> This is</w:t>
      </w:r>
      <w:r w:rsidR="00080C5A" w:rsidRPr="00FD61CA">
        <w:rPr>
          <w:rFonts w:asciiTheme="minorHAnsi" w:hAnsiTheme="minorHAnsi"/>
          <w:sz w:val="24"/>
          <w:szCs w:val="24"/>
          <w:lang w:eastAsia="en-GB"/>
        </w:rPr>
        <w:t xml:space="preserve"> where a multi-agency response should be beneficial in order to take a holistic view, but </w:t>
      </w:r>
      <w:r w:rsidR="009971CC" w:rsidRPr="00FD61CA">
        <w:rPr>
          <w:rFonts w:asciiTheme="minorHAnsi" w:hAnsiTheme="minorHAnsi"/>
          <w:sz w:val="24"/>
          <w:szCs w:val="24"/>
          <w:lang w:eastAsia="en-GB"/>
        </w:rPr>
        <w:t>in order to achieve this</w:t>
      </w:r>
      <w:r w:rsidR="00080C5A" w:rsidRPr="00FD61CA">
        <w:rPr>
          <w:rFonts w:asciiTheme="minorHAnsi" w:hAnsiTheme="minorHAnsi"/>
          <w:sz w:val="24"/>
          <w:szCs w:val="24"/>
          <w:lang w:eastAsia="en-GB"/>
        </w:rPr>
        <w:t xml:space="preserve"> practitioners</w:t>
      </w:r>
      <w:r w:rsidR="003E11B1" w:rsidRPr="00FD61CA">
        <w:rPr>
          <w:rFonts w:asciiTheme="minorHAnsi" w:hAnsiTheme="minorHAnsi"/>
          <w:sz w:val="24"/>
          <w:szCs w:val="24"/>
          <w:lang w:eastAsia="en-GB"/>
        </w:rPr>
        <w:t xml:space="preserve"> and policy</w:t>
      </w:r>
      <w:r w:rsidR="005B5E71" w:rsidRPr="00FD61CA">
        <w:rPr>
          <w:rFonts w:asciiTheme="minorHAnsi" w:hAnsiTheme="minorHAnsi"/>
          <w:sz w:val="24"/>
          <w:szCs w:val="24"/>
          <w:lang w:eastAsia="en-GB"/>
        </w:rPr>
        <w:t>-</w:t>
      </w:r>
      <w:r w:rsidR="003E11B1" w:rsidRPr="00FD61CA">
        <w:rPr>
          <w:rFonts w:asciiTheme="minorHAnsi" w:hAnsiTheme="minorHAnsi"/>
          <w:sz w:val="24"/>
          <w:szCs w:val="24"/>
          <w:lang w:eastAsia="en-GB"/>
        </w:rPr>
        <w:t>makers</w:t>
      </w:r>
      <w:r w:rsidR="00080C5A" w:rsidRPr="00FD61CA">
        <w:rPr>
          <w:rFonts w:asciiTheme="minorHAnsi" w:hAnsiTheme="minorHAnsi"/>
          <w:sz w:val="24"/>
          <w:szCs w:val="24"/>
          <w:lang w:eastAsia="en-GB"/>
        </w:rPr>
        <w:t xml:space="preserve"> need to understand the potential risk factors for social </w:t>
      </w:r>
      <w:r w:rsidR="009971CC" w:rsidRPr="00FD61CA">
        <w:rPr>
          <w:rFonts w:asciiTheme="minorHAnsi" w:hAnsiTheme="minorHAnsi"/>
          <w:sz w:val="24"/>
          <w:szCs w:val="24"/>
          <w:lang w:eastAsia="en-GB"/>
        </w:rPr>
        <w:t>isolation</w:t>
      </w:r>
      <w:r w:rsidR="008D5709" w:rsidRPr="00FD61CA">
        <w:rPr>
          <w:rFonts w:asciiTheme="minorHAnsi" w:hAnsiTheme="minorHAnsi"/>
          <w:sz w:val="24"/>
          <w:szCs w:val="24"/>
          <w:lang w:eastAsia="en-GB"/>
        </w:rPr>
        <w:t>,</w:t>
      </w:r>
      <w:r w:rsidR="009971CC" w:rsidRPr="00FD61CA">
        <w:rPr>
          <w:rFonts w:asciiTheme="minorHAnsi" w:hAnsiTheme="minorHAnsi"/>
          <w:sz w:val="24"/>
          <w:szCs w:val="24"/>
          <w:lang w:eastAsia="en-GB"/>
        </w:rPr>
        <w:t xml:space="preserve"> particular</w:t>
      </w:r>
      <w:r w:rsidR="009E4E9F" w:rsidRPr="00FD61CA">
        <w:rPr>
          <w:rFonts w:asciiTheme="minorHAnsi" w:hAnsiTheme="minorHAnsi"/>
          <w:sz w:val="24"/>
          <w:szCs w:val="24"/>
          <w:lang w:eastAsia="en-GB"/>
        </w:rPr>
        <w:t>ly</w:t>
      </w:r>
      <w:r w:rsidR="008D5709" w:rsidRPr="00FD61CA">
        <w:rPr>
          <w:rFonts w:asciiTheme="minorHAnsi" w:hAnsiTheme="minorHAnsi"/>
          <w:sz w:val="24"/>
          <w:szCs w:val="24"/>
          <w:lang w:eastAsia="en-GB"/>
        </w:rPr>
        <w:t xml:space="preserve"> </w:t>
      </w:r>
      <w:r w:rsidR="003E11B1" w:rsidRPr="00FD61CA">
        <w:rPr>
          <w:rFonts w:asciiTheme="minorHAnsi" w:hAnsiTheme="minorHAnsi"/>
          <w:sz w:val="24"/>
          <w:szCs w:val="24"/>
          <w:lang w:eastAsia="en-GB"/>
        </w:rPr>
        <w:t>for disabled adults</w:t>
      </w:r>
      <w:r w:rsidR="00080C5A" w:rsidRPr="00FD61CA">
        <w:rPr>
          <w:rFonts w:asciiTheme="minorHAnsi" w:hAnsiTheme="minorHAnsi"/>
          <w:sz w:val="24"/>
          <w:szCs w:val="24"/>
          <w:lang w:eastAsia="en-GB"/>
        </w:rPr>
        <w:t>.</w:t>
      </w:r>
    </w:p>
    <w:p w:rsidR="009E4E9F" w:rsidRPr="00FD61CA" w:rsidRDefault="009E4E9F" w:rsidP="00506D22">
      <w:pPr>
        <w:spacing w:line="480" w:lineRule="auto"/>
        <w:jc w:val="both"/>
        <w:rPr>
          <w:rFonts w:asciiTheme="minorHAnsi" w:hAnsiTheme="minorHAnsi"/>
          <w:sz w:val="24"/>
          <w:szCs w:val="24"/>
          <w:lang w:eastAsia="en-GB"/>
        </w:rPr>
      </w:pPr>
    </w:p>
    <w:p w:rsidR="00080C5A" w:rsidRPr="00FD61CA" w:rsidRDefault="00560D9B" w:rsidP="00506D22">
      <w:pPr>
        <w:spacing w:line="480" w:lineRule="auto"/>
        <w:jc w:val="both"/>
        <w:rPr>
          <w:rFonts w:asciiTheme="minorHAnsi" w:hAnsiTheme="minorHAnsi"/>
          <w:b/>
          <w:sz w:val="24"/>
          <w:szCs w:val="24"/>
        </w:rPr>
      </w:pPr>
      <w:r w:rsidRPr="009064A5">
        <w:rPr>
          <w:rFonts w:asciiTheme="minorHAnsi" w:hAnsiTheme="minorHAnsi"/>
          <w:color w:val="FF0000"/>
          <w:sz w:val="24"/>
          <w:szCs w:val="24"/>
          <w:lang w:eastAsia="en-GB"/>
        </w:rPr>
        <w:t>Therefore</w:t>
      </w:r>
      <w:r w:rsidR="00D250B5" w:rsidRPr="009064A5">
        <w:rPr>
          <w:rFonts w:asciiTheme="minorHAnsi" w:hAnsiTheme="minorHAnsi"/>
          <w:color w:val="FF0000"/>
          <w:sz w:val="24"/>
          <w:szCs w:val="24"/>
          <w:lang w:eastAsia="en-GB"/>
        </w:rPr>
        <w:t>,</w:t>
      </w:r>
      <w:r w:rsidRPr="009064A5">
        <w:rPr>
          <w:rFonts w:asciiTheme="minorHAnsi" w:hAnsiTheme="minorHAnsi"/>
          <w:color w:val="FF0000"/>
          <w:sz w:val="24"/>
          <w:szCs w:val="24"/>
          <w:lang w:eastAsia="en-GB"/>
        </w:rPr>
        <w:t xml:space="preserve"> the authors suggest that rather than conceptualising </w:t>
      </w:r>
      <w:r w:rsidR="009064A5" w:rsidRPr="009064A5">
        <w:rPr>
          <w:rFonts w:asciiTheme="minorHAnsi" w:hAnsiTheme="minorHAnsi"/>
          <w:color w:val="FF0000"/>
          <w:sz w:val="24"/>
          <w:szCs w:val="24"/>
          <w:lang w:eastAsia="en-GB"/>
        </w:rPr>
        <w:t xml:space="preserve">emotional </w:t>
      </w:r>
      <w:r w:rsidRPr="009064A5">
        <w:rPr>
          <w:rFonts w:asciiTheme="minorHAnsi" w:hAnsiTheme="minorHAnsi"/>
          <w:color w:val="FF0000"/>
          <w:sz w:val="24"/>
          <w:szCs w:val="24"/>
          <w:lang w:eastAsia="en-GB"/>
        </w:rPr>
        <w:t xml:space="preserve">loneliness and isolation as inevitable results of having an impairment, it is more beneficial to scrutinise the structural barriers </w:t>
      </w:r>
      <w:r w:rsidR="009064A5" w:rsidRPr="009064A5">
        <w:rPr>
          <w:rFonts w:asciiTheme="minorHAnsi" w:hAnsiTheme="minorHAnsi"/>
          <w:color w:val="FF0000"/>
          <w:sz w:val="24"/>
          <w:szCs w:val="24"/>
          <w:lang w:eastAsia="en-GB"/>
        </w:rPr>
        <w:t xml:space="preserve">that lead to </w:t>
      </w:r>
      <w:r w:rsidRPr="009064A5">
        <w:rPr>
          <w:rFonts w:asciiTheme="minorHAnsi" w:hAnsiTheme="minorHAnsi"/>
          <w:color w:val="FF0000"/>
          <w:sz w:val="24"/>
          <w:szCs w:val="24"/>
          <w:lang w:eastAsia="en-GB"/>
        </w:rPr>
        <w:t xml:space="preserve">disabled people </w:t>
      </w:r>
      <w:r w:rsidR="009064A5" w:rsidRPr="009064A5">
        <w:rPr>
          <w:rFonts w:asciiTheme="minorHAnsi" w:hAnsiTheme="minorHAnsi"/>
          <w:color w:val="FF0000"/>
          <w:sz w:val="24"/>
          <w:szCs w:val="24"/>
          <w:lang w:eastAsia="en-GB"/>
        </w:rPr>
        <w:t xml:space="preserve">being </w:t>
      </w:r>
      <w:r w:rsidR="00D250B5" w:rsidRPr="009064A5">
        <w:rPr>
          <w:rFonts w:asciiTheme="minorHAnsi" w:hAnsiTheme="minorHAnsi"/>
          <w:color w:val="FF0000"/>
          <w:sz w:val="24"/>
          <w:szCs w:val="24"/>
          <w:lang w:eastAsia="en-GB"/>
        </w:rPr>
        <w:t xml:space="preserve">a </w:t>
      </w:r>
      <w:r w:rsidR="009064A5" w:rsidRPr="009064A5">
        <w:rPr>
          <w:rFonts w:asciiTheme="minorHAnsi" w:hAnsiTheme="minorHAnsi"/>
          <w:color w:val="FF0000"/>
          <w:sz w:val="24"/>
          <w:szCs w:val="24"/>
          <w:lang w:eastAsia="en-GB"/>
        </w:rPr>
        <w:t xml:space="preserve">noteworthy </w:t>
      </w:r>
      <w:r w:rsidR="00D250B5" w:rsidRPr="009064A5">
        <w:rPr>
          <w:rFonts w:asciiTheme="minorHAnsi" w:hAnsiTheme="minorHAnsi"/>
          <w:color w:val="FF0000"/>
          <w:sz w:val="24"/>
          <w:szCs w:val="24"/>
          <w:lang w:eastAsia="en-GB"/>
        </w:rPr>
        <w:t>part of</w:t>
      </w:r>
      <w:r w:rsidRPr="009064A5">
        <w:rPr>
          <w:rFonts w:asciiTheme="minorHAnsi" w:hAnsiTheme="minorHAnsi"/>
          <w:color w:val="FF0000"/>
          <w:sz w:val="24"/>
          <w:szCs w:val="24"/>
          <w:lang w:eastAsia="en-GB"/>
        </w:rPr>
        <w:t xml:space="preserve"> this population. By exploring the</w:t>
      </w:r>
      <w:r w:rsidR="009064A5" w:rsidRPr="009064A5">
        <w:rPr>
          <w:rFonts w:asciiTheme="minorHAnsi" w:hAnsiTheme="minorHAnsi"/>
          <w:color w:val="FF0000"/>
          <w:sz w:val="24"/>
          <w:szCs w:val="24"/>
          <w:lang w:eastAsia="en-GB"/>
        </w:rPr>
        <w:t>se</w:t>
      </w:r>
      <w:r w:rsidRPr="009064A5">
        <w:rPr>
          <w:rFonts w:asciiTheme="minorHAnsi" w:hAnsiTheme="minorHAnsi"/>
          <w:color w:val="FF0000"/>
          <w:sz w:val="24"/>
          <w:szCs w:val="24"/>
          <w:lang w:eastAsia="en-GB"/>
        </w:rPr>
        <w:t xml:space="preserve"> disabling factors</w:t>
      </w:r>
      <w:r w:rsidR="009064A5" w:rsidRPr="009064A5">
        <w:rPr>
          <w:rFonts w:asciiTheme="minorHAnsi" w:hAnsiTheme="minorHAnsi"/>
          <w:color w:val="FF0000"/>
          <w:sz w:val="24"/>
          <w:szCs w:val="24"/>
          <w:lang w:eastAsia="en-GB"/>
        </w:rPr>
        <w:t>,</w:t>
      </w:r>
      <w:r w:rsidRPr="009064A5">
        <w:rPr>
          <w:rFonts w:asciiTheme="minorHAnsi" w:hAnsiTheme="minorHAnsi"/>
          <w:color w:val="FF0000"/>
          <w:sz w:val="24"/>
          <w:szCs w:val="24"/>
          <w:lang w:eastAsia="en-GB"/>
        </w:rPr>
        <w:t xml:space="preserve"> </w:t>
      </w:r>
      <w:r w:rsidR="009064A5" w:rsidRPr="009064A5">
        <w:rPr>
          <w:rFonts w:asciiTheme="minorHAnsi" w:hAnsiTheme="minorHAnsi"/>
          <w:color w:val="FF0000"/>
          <w:sz w:val="24"/>
          <w:szCs w:val="24"/>
          <w:lang w:eastAsia="en-GB"/>
        </w:rPr>
        <w:t xml:space="preserve">this </w:t>
      </w:r>
      <w:r w:rsidRPr="009064A5">
        <w:rPr>
          <w:rFonts w:asciiTheme="minorHAnsi" w:hAnsiTheme="minorHAnsi"/>
          <w:color w:val="FF0000"/>
          <w:sz w:val="24"/>
          <w:szCs w:val="24"/>
          <w:lang w:eastAsia="en-GB"/>
        </w:rPr>
        <w:t xml:space="preserve">may help to emancipate many disabled people </w:t>
      </w:r>
      <w:r w:rsidR="009064A5" w:rsidRPr="009064A5">
        <w:rPr>
          <w:rFonts w:asciiTheme="minorHAnsi" w:hAnsiTheme="minorHAnsi"/>
          <w:i/>
          <w:color w:val="FF0000"/>
          <w:sz w:val="24"/>
          <w:szCs w:val="24"/>
          <w:lang w:eastAsia="en-GB"/>
        </w:rPr>
        <w:t>confined</w:t>
      </w:r>
      <w:r w:rsidR="009064A5" w:rsidRPr="009064A5">
        <w:rPr>
          <w:rFonts w:asciiTheme="minorHAnsi" w:hAnsiTheme="minorHAnsi"/>
          <w:color w:val="FF0000"/>
          <w:sz w:val="24"/>
          <w:szCs w:val="24"/>
          <w:lang w:eastAsia="en-GB"/>
        </w:rPr>
        <w:t xml:space="preserve"> to </w:t>
      </w:r>
      <w:r w:rsidRPr="009064A5">
        <w:rPr>
          <w:rFonts w:asciiTheme="minorHAnsi" w:hAnsiTheme="minorHAnsi"/>
          <w:color w:val="FF0000"/>
          <w:sz w:val="24"/>
          <w:szCs w:val="24"/>
          <w:lang w:eastAsia="en-GB"/>
        </w:rPr>
        <w:t xml:space="preserve">their homes due to inadequate </w:t>
      </w:r>
      <w:r w:rsidR="009064A5" w:rsidRPr="009064A5">
        <w:rPr>
          <w:rFonts w:asciiTheme="minorHAnsi" w:hAnsiTheme="minorHAnsi"/>
          <w:color w:val="FF0000"/>
          <w:sz w:val="24"/>
          <w:szCs w:val="24"/>
          <w:lang w:eastAsia="en-GB"/>
        </w:rPr>
        <w:t>support</w:t>
      </w:r>
      <w:r w:rsidR="00FD61CA" w:rsidRPr="009064A5">
        <w:rPr>
          <w:rFonts w:asciiTheme="minorHAnsi" w:hAnsiTheme="minorHAnsi"/>
          <w:color w:val="FF0000"/>
          <w:sz w:val="24"/>
          <w:szCs w:val="24"/>
          <w:lang w:eastAsia="en-GB"/>
        </w:rPr>
        <w:t xml:space="preserve"> services </w:t>
      </w:r>
      <w:r w:rsidRPr="009064A5">
        <w:rPr>
          <w:rFonts w:asciiTheme="minorHAnsi" w:hAnsiTheme="minorHAnsi"/>
          <w:color w:val="FF0000"/>
          <w:sz w:val="24"/>
          <w:szCs w:val="24"/>
          <w:lang w:eastAsia="en-GB"/>
        </w:rPr>
        <w:t>or discriminatory welfare policies (</w:t>
      </w:r>
      <w:r w:rsidR="00FD61CA" w:rsidRPr="009064A5">
        <w:rPr>
          <w:rFonts w:asciiTheme="minorHAnsi" w:hAnsiTheme="minorHAnsi"/>
          <w:color w:val="FF0000"/>
          <w:sz w:val="24"/>
          <w:szCs w:val="24"/>
          <w:lang w:eastAsia="en-GB"/>
        </w:rPr>
        <w:t>Oliver 2009; Barnes 2012</w:t>
      </w:r>
      <w:r w:rsidRPr="009064A5">
        <w:rPr>
          <w:rFonts w:asciiTheme="minorHAnsi" w:hAnsiTheme="minorHAnsi"/>
          <w:color w:val="FF0000"/>
          <w:sz w:val="24"/>
          <w:szCs w:val="24"/>
          <w:lang w:eastAsia="en-GB"/>
        </w:rPr>
        <w:t>).</w:t>
      </w:r>
      <w:r w:rsidR="009064A5" w:rsidRPr="009064A5">
        <w:rPr>
          <w:rFonts w:asciiTheme="minorHAnsi" w:hAnsiTheme="minorHAnsi"/>
          <w:color w:val="FF0000"/>
          <w:sz w:val="24"/>
          <w:szCs w:val="24"/>
          <w:lang w:eastAsia="en-GB"/>
        </w:rPr>
        <w:t xml:space="preserve"> </w:t>
      </w:r>
      <w:r w:rsidR="005B5E71" w:rsidRPr="00FD61CA">
        <w:rPr>
          <w:rFonts w:asciiTheme="minorHAnsi" w:hAnsiTheme="minorHAnsi"/>
          <w:sz w:val="24"/>
          <w:szCs w:val="24"/>
          <w:lang w:eastAsia="en-GB"/>
        </w:rPr>
        <w:t>T</w:t>
      </w:r>
      <w:r w:rsidR="007F6A8D" w:rsidRPr="00FD61CA">
        <w:rPr>
          <w:rFonts w:asciiTheme="minorHAnsi" w:hAnsiTheme="minorHAnsi"/>
          <w:sz w:val="24"/>
          <w:szCs w:val="24"/>
          <w:lang w:eastAsia="en-GB"/>
        </w:rPr>
        <w:t>o combat social isolation and loneliness for disabled people</w:t>
      </w:r>
      <w:r w:rsidR="008D5709" w:rsidRPr="00FD61CA">
        <w:rPr>
          <w:rFonts w:asciiTheme="minorHAnsi" w:hAnsiTheme="minorHAnsi"/>
          <w:sz w:val="24"/>
          <w:szCs w:val="24"/>
          <w:lang w:eastAsia="en-GB"/>
        </w:rPr>
        <w:t>,</w:t>
      </w:r>
      <w:r w:rsidR="007F6A8D" w:rsidRPr="00FD61CA">
        <w:rPr>
          <w:rFonts w:asciiTheme="minorHAnsi" w:hAnsiTheme="minorHAnsi"/>
          <w:sz w:val="24"/>
          <w:szCs w:val="24"/>
          <w:lang w:eastAsia="en-GB"/>
        </w:rPr>
        <w:t xml:space="preserve"> </w:t>
      </w:r>
      <w:r w:rsidR="009064A5">
        <w:rPr>
          <w:rFonts w:asciiTheme="minorHAnsi" w:hAnsiTheme="minorHAnsi"/>
          <w:sz w:val="24"/>
          <w:szCs w:val="24"/>
          <w:lang w:eastAsia="en-GB"/>
        </w:rPr>
        <w:t xml:space="preserve">we need </w:t>
      </w:r>
      <w:r w:rsidR="007F6A8D" w:rsidRPr="00FD61CA">
        <w:rPr>
          <w:rFonts w:asciiTheme="minorHAnsi" w:hAnsiTheme="minorHAnsi"/>
          <w:sz w:val="24"/>
          <w:szCs w:val="24"/>
          <w:lang w:eastAsia="en-GB"/>
        </w:rPr>
        <w:t>adequate support in exist</w:t>
      </w:r>
      <w:r w:rsidR="009E4E9F" w:rsidRPr="00FD61CA">
        <w:rPr>
          <w:rFonts w:asciiTheme="minorHAnsi" w:hAnsiTheme="minorHAnsi"/>
          <w:sz w:val="24"/>
          <w:szCs w:val="24"/>
          <w:lang w:eastAsia="en-GB"/>
        </w:rPr>
        <w:t>ing</w:t>
      </w:r>
      <w:r w:rsidR="007F6A8D" w:rsidRPr="00FD61CA">
        <w:rPr>
          <w:rFonts w:asciiTheme="minorHAnsi" w:hAnsiTheme="minorHAnsi"/>
          <w:sz w:val="24"/>
          <w:szCs w:val="24"/>
          <w:lang w:eastAsia="en-GB"/>
        </w:rPr>
        <w:t xml:space="preserve"> </w:t>
      </w:r>
      <w:r w:rsidR="008D5709" w:rsidRPr="00FD61CA">
        <w:rPr>
          <w:rFonts w:asciiTheme="minorHAnsi" w:hAnsiTheme="minorHAnsi"/>
          <w:sz w:val="24"/>
          <w:szCs w:val="24"/>
          <w:lang w:eastAsia="en-GB"/>
        </w:rPr>
        <w:t xml:space="preserve">and </w:t>
      </w:r>
      <w:r w:rsidR="007F6A8D" w:rsidRPr="00FD61CA">
        <w:rPr>
          <w:rFonts w:asciiTheme="minorHAnsi" w:hAnsiTheme="minorHAnsi"/>
          <w:sz w:val="24"/>
          <w:szCs w:val="24"/>
          <w:lang w:eastAsia="en-GB"/>
        </w:rPr>
        <w:t>new services</w:t>
      </w:r>
      <w:r w:rsidR="009064A5">
        <w:rPr>
          <w:rFonts w:asciiTheme="minorHAnsi" w:hAnsiTheme="minorHAnsi"/>
          <w:sz w:val="24"/>
          <w:szCs w:val="24"/>
          <w:lang w:eastAsia="en-GB"/>
        </w:rPr>
        <w:t>,</w:t>
      </w:r>
      <w:r w:rsidR="007F6A8D" w:rsidRPr="00FD61CA">
        <w:rPr>
          <w:rFonts w:asciiTheme="minorHAnsi" w:hAnsiTheme="minorHAnsi"/>
          <w:sz w:val="24"/>
          <w:szCs w:val="24"/>
          <w:lang w:eastAsia="en-GB"/>
        </w:rPr>
        <w:t xml:space="preserve"> specifically </w:t>
      </w:r>
      <w:r w:rsidR="007F6A8D" w:rsidRPr="00FD61CA">
        <w:rPr>
          <w:rFonts w:asciiTheme="minorHAnsi" w:hAnsiTheme="minorHAnsi"/>
          <w:color w:val="FF0000"/>
          <w:sz w:val="24"/>
          <w:szCs w:val="24"/>
          <w:lang w:eastAsia="en-GB"/>
        </w:rPr>
        <w:t xml:space="preserve">focusing on </w:t>
      </w:r>
      <w:r w:rsidRPr="00FD61CA">
        <w:rPr>
          <w:rFonts w:asciiTheme="minorHAnsi" w:hAnsiTheme="minorHAnsi"/>
          <w:color w:val="FF0000"/>
          <w:sz w:val="24"/>
          <w:szCs w:val="24"/>
          <w:lang w:eastAsia="en-GB"/>
        </w:rPr>
        <w:t xml:space="preserve">removing disabling barriers in welfare and community services to foster </w:t>
      </w:r>
      <w:r w:rsidR="007F6A8D" w:rsidRPr="00FD61CA">
        <w:rPr>
          <w:rFonts w:asciiTheme="minorHAnsi" w:hAnsiTheme="minorHAnsi"/>
          <w:color w:val="FF0000"/>
          <w:sz w:val="24"/>
          <w:szCs w:val="24"/>
          <w:lang w:eastAsia="en-GB"/>
        </w:rPr>
        <w:t>relationship building</w:t>
      </w:r>
      <w:r w:rsidRPr="00FD61CA">
        <w:rPr>
          <w:rFonts w:asciiTheme="minorHAnsi" w:hAnsiTheme="minorHAnsi"/>
          <w:color w:val="FF0000"/>
          <w:sz w:val="24"/>
          <w:szCs w:val="24"/>
          <w:lang w:eastAsia="en-GB"/>
        </w:rPr>
        <w:t xml:space="preserve"> and</w:t>
      </w:r>
      <w:r w:rsidR="007F6A8D" w:rsidRPr="00FD61CA">
        <w:rPr>
          <w:rFonts w:asciiTheme="minorHAnsi" w:hAnsiTheme="minorHAnsi"/>
          <w:color w:val="FF0000"/>
          <w:sz w:val="24"/>
          <w:szCs w:val="24"/>
          <w:lang w:eastAsia="en-GB"/>
        </w:rPr>
        <w:t xml:space="preserve"> social connectivity</w:t>
      </w:r>
      <w:r w:rsidR="009E4E9F" w:rsidRPr="00FD61CA">
        <w:rPr>
          <w:rFonts w:asciiTheme="minorHAnsi" w:hAnsiTheme="minorHAnsi"/>
          <w:sz w:val="24"/>
          <w:szCs w:val="24"/>
          <w:lang w:eastAsia="en-GB"/>
        </w:rPr>
        <w:t>. These services should be aimed at</w:t>
      </w:r>
      <w:r w:rsidR="007F6A8D" w:rsidRPr="00FD61CA">
        <w:rPr>
          <w:rFonts w:asciiTheme="minorHAnsi" w:hAnsiTheme="minorHAnsi"/>
          <w:sz w:val="24"/>
          <w:szCs w:val="24"/>
          <w:lang w:eastAsia="en-GB"/>
        </w:rPr>
        <w:t xml:space="preserve"> support</w:t>
      </w:r>
      <w:r w:rsidR="009E4E9F" w:rsidRPr="00FD61CA">
        <w:rPr>
          <w:rFonts w:asciiTheme="minorHAnsi" w:hAnsiTheme="minorHAnsi"/>
          <w:sz w:val="24"/>
          <w:szCs w:val="24"/>
          <w:lang w:eastAsia="en-GB"/>
        </w:rPr>
        <w:t>ing</w:t>
      </w:r>
      <w:r w:rsidR="007F6A8D" w:rsidRPr="00FD61CA">
        <w:rPr>
          <w:rFonts w:asciiTheme="minorHAnsi" w:hAnsiTheme="minorHAnsi"/>
          <w:sz w:val="24"/>
          <w:szCs w:val="24"/>
          <w:lang w:eastAsia="en-GB"/>
        </w:rPr>
        <w:t xml:space="preserve"> disabled people through the transition</w:t>
      </w:r>
      <w:r w:rsidR="008F7A7A" w:rsidRPr="00FD61CA">
        <w:rPr>
          <w:rFonts w:asciiTheme="minorHAnsi" w:hAnsiTheme="minorHAnsi"/>
          <w:sz w:val="24"/>
          <w:szCs w:val="24"/>
          <w:lang w:eastAsia="en-GB"/>
        </w:rPr>
        <w:t xml:space="preserve"> </w:t>
      </w:r>
      <w:r w:rsidR="008D5709" w:rsidRPr="00FD61CA">
        <w:rPr>
          <w:rFonts w:asciiTheme="minorHAnsi" w:hAnsiTheme="minorHAnsi"/>
          <w:sz w:val="24"/>
          <w:szCs w:val="24"/>
          <w:lang w:eastAsia="en-GB"/>
        </w:rPr>
        <w:t>into</w:t>
      </w:r>
      <w:r w:rsidR="007F6A8D" w:rsidRPr="00FD61CA">
        <w:rPr>
          <w:rFonts w:asciiTheme="minorHAnsi" w:hAnsiTheme="minorHAnsi"/>
          <w:sz w:val="24"/>
          <w:szCs w:val="24"/>
          <w:lang w:eastAsia="en-GB"/>
        </w:rPr>
        <w:t xml:space="preserve"> living with an impairment</w:t>
      </w:r>
      <w:r w:rsidR="009E4E9F" w:rsidRPr="00FD61CA">
        <w:rPr>
          <w:rFonts w:asciiTheme="minorHAnsi" w:hAnsiTheme="minorHAnsi"/>
          <w:sz w:val="24"/>
          <w:szCs w:val="24"/>
          <w:lang w:eastAsia="en-GB"/>
        </w:rPr>
        <w:t xml:space="preserve"> as well as living in a disabling environment</w:t>
      </w:r>
      <w:r w:rsidR="007F6A8D" w:rsidRPr="00FD61CA">
        <w:rPr>
          <w:rFonts w:asciiTheme="minorHAnsi" w:hAnsiTheme="minorHAnsi"/>
          <w:sz w:val="24"/>
          <w:szCs w:val="24"/>
          <w:lang w:eastAsia="en-GB"/>
        </w:rPr>
        <w:t>.</w:t>
      </w:r>
      <w:r w:rsidR="00506D22" w:rsidRPr="00FD61CA">
        <w:rPr>
          <w:rFonts w:asciiTheme="minorHAnsi" w:hAnsiTheme="minorHAnsi"/>
          <w:sz w:val="24"/>
          <w:szCs w:val="24"/>
          <w:lang w:eastAsia="en-GB"/>
        </w:rPr>
        <w:t xml:space="preserve"> These </w:t>
      </w:r>
      <w:r w:rsidR="00506D22" w:rsidRPr="00FD61CA">
        <w:rPr>
          <w:rFonts w:asciiTheme="minorHAnsi" w:hAnsiTheme="minorHAnsi"/>
          <w:sz w:val="24"/>
          <w:szCs w:val="24"/>
          <w:lang w:eastAsia="en-GB"/>
        </w:rPr>
        <w:lastRenderedPageBreak/>
        <w:t xml:space="preserve">services must not only support the physical needs of individuals living within the community, i.e. homecare, but they must </w:t>
      </w:r>
      <w:r w:rsidR="008D5709" w:rsidRPr="00FD61CA">
        <w:rPr>
          <w:rFonts w:asciiTheme="minorHAnsi" w:hAnsiTheme="minorHAnsi"/>
          <w:sz w:val="24"/>
          <w:szCs w:val="24"/>
          <w:lang w:eastAsia="en-GB"/>
        </w:rPr>
        <w:t xml:space="preserve">also </w:t>
      </w:r>
      <w:r w:rsidR="00506D22" w:rsidRPr="00FD61CA">
        <w:rPr>
          <w:rFonts w:asciiTheme="minorHAnsi" w:hAnsiTheme="minorHAnsi"/>
          <w:sz w:val="24"/>
          <w:szCs w:val="24"/>
          <w:lang w:eastAsia="en-GB"/>
        </w:rPr>
        <w:t>play a</w:t>
      </w:r>
      <w:r w:rsidR="009E4E9F" w:rsidRPr="00FD61CA">
        <w:rPr>
          <w:rFonts w:asciiTheme="minorHAnsi" w:hAnsiTheme="minorHAnsi"/>
          <w:sz w:val="24"/>
          <w:szCs w:val="24"/>
          <w:lang w:eastAsia="en-GB"/>
        </w:rPr>
        <w:t xml:space="preserve"> fundamental </w:t>
      </w:r>
      <w:r w:rsidR="001F6756" w:rsidRPr="00FD61CA">
        <w:rPr>
          <w:rFonts w:asciiTheme="minorHAnsi" w:hAnsiTheme="minorHAnsi"/>
          <w:sz w:val="24"/>
          <w:szCs w:val="24"/>
          <w:lang w:eastAsia="en-GB"/>
        </w:rPr>
        <w:t>role in supporting well</w:t>
      </w:r>
      <w:r w:rsidR="00506D22" w:rsidRPr="00FD61CA">
        <w:rPr>
          <w:rFonts w:asciiTheme="minorHAnsi" w:hAnsiTheme="minorHAnsi"/>
          <w:sz w:val="24"/>
          <w:szCs w:val="24"/>
          <w:lang w:eastAsia="en-GB"/>
        </w:rPr>
        <w:t xml:space="preserve">being through fostering inclusive </w:t>
      </w:r>
      <w:r w:rsidR="009E4E9F" w:rsidRPr="00FD61CA">
        <w:rPr>
          <w:rFonts w:asciiTheme="minorHAnsi" w:hAnsiTheme="minorHAnsi"/>
          <w:sz w:val="24"/>
          <w:szCs w:val="24"/>
          <w:lang w:eastAsia="en-GB"/>
        </w:rPr>
        <w:t xml:space="preserve">environments </w:t>
      </w:r>
      <w:r w:rsidR="00506D22" w:rsidRPr="00FD61CA">
        <w:rPr>
          <w:rFonts w:asciiTheme="minorHAnsi" w:hAnsiTheme="minorHAnsi"/>
          <w:sz w:val="24"/>
          <w:szCs w:val="24"/>
          <w:lang w:eastAsia="en-GB"/>
        </w:rPr>
        <w:t xml:space="preserve">and healthy relationships for disabled people </w:t>
      </w:r>
      <w:r w:rsidR="008D5709" w:rsidRPr="00FD61CA">
        <w:rPr>
          <w:rFonts w:asciiTheme="minorHAnsi" w:hAnsiTheme="minorHAnsi"/>
          <w:sz w:val="24"/>
          <w:szCs w:val="24"/>
          <w:lang w:eastAsia="en-GB"/>
        </w:rPr>
        <w:t>who</w:t>
      </w:r>
      <w:r w:rsidR="00506D22" w:rsidRPr="00FD61CA">
        <w:rPr>
          <w:rFonts w:asciiTheme="minorHAnsi" w:hAnsiTheme="minorHAnsi"/>
          <w:sz w:val="24"/>
          <w:szCs w:val="24"/>
          <w:lang w:eastAsia="en-GB"/>
        </w:rPr>
        <w:t xml:space="preserve"> have become</w:t>
      </w:r>
      <w:r w:rsidR="009E4E9F" w:rsidRPr="00FD61CA">
        <w:rPr>
          <w:rFonts w:asciiTheme="minorHAnsi" w:hAnsiTheme="minorHAnsi"/>
          <w:sz w:val="24"/>
          <w:szCs w:val="24"/>
          <w:lang w:eastAsia="en-GB"/>
        </w:rPr>
        <w:t>, or at risk of becoming,</w:t>
      </w:r>
      <w:r w:rsidR="008D5709" w:rsidRPr="00FD61CA">
        <w:rPr>
          <w:rFonts w:asciiTheme="minorHAnsi" w:hAnsiTheme="minorHAnsi"/>
          <w:sz w:val="24"/>
          <w:szCs w:val="24"/>
          <w:lang w:eastAsia="en-GB"/>
        </w:rPr>
        <w:t xml:space="preserve"> </w:t>
      </w:r>
      <w:r w:rsidR="009E4E9F" w:rsidRPr="00FD61CA">
        <w:rPr>
          <w:rFonts w:asciiTheme="minorHAnsi" w:hAnsiTheme="minorHAnsi"/>
          <w:sz w:val="24"/>
          <w:szCs w:val="24"/>
          <w:lang w:eastAsia="en-GB"/>
        </w:rPr>
        <w:t xml:space="preserve">substantially </w:t>
      </w:r>
      <w:r w:rsidR="00506D22" w:rsidRPr="00FD61CA">
        <w:rPr>
          <w:rFonts w:asciiTheme="minorHAnsi" w:hAnsiTheme="minorHAnsi"/>
          <w:sz w:val="24"/>
          <w:szCs w:val="24"/>
          <w:lang w:eastAsia="en-GB"/>
        </w:rPr>
        <w:t>isolated within the current community care system.</w:t>
      </w:r>
    </w:p>
    <w:p w:rsidR="005B5E71" w:rsidRPr="00FD61CA" w:rsidRDefault="005B5E71" w:rsidP="00995645">
      <w:pPr>
        <w:spacing w:after="0" w:line="480" w:lineRule="auto"/>
        <w:jc w:val="both"/>
        <w:rPr>
          <w:rFonts w:asciiTheme="minorHAnsi" w:hAnsiTheme="minorHAnsi"/>
          <w:b/>
          <w:sz w:val="24"/>
          <w:szCs w:val="24"/>
        </w:rPr>
      </w:pPr>
    </w:p>
    <w:p w:rsidR="00B507B8" w:rsidRPr="00FD61CA" w:rsidRDefault="00B507B8" w:rsidP="00995645">
      <w:pPr>
        <w:spacing w:after="0" w:line="480" w:lineRule="auto"/>
        <w:jc w:val="both"/>
        <w:rPr>
          <w:rFonts w:asciiTheme="minorHAnsi" w:hAnsiTheme="minorHAnsi"/>
          <w:b/>
          <w:sz w:val="24"/>
          <w:szCs w:val="24"/>
        </w:rPr>
      </w:pPr>
      <w:r w:rsidRPr="00FD61CA">
        <w:rPr>
          <w:rFonts w:asciiTheme="minorHAnsi" w:hAnsiTheme="minorHAnsi"/>
          <w:b/>
          <w:sz w:val="24"/>
          <w:szCs w:val="24"/>
        </w:rPr>
        <w:t>References</w:t>
      </w:r>
    </w:p>
    <w:p w:rsidR="006B29FB" w:rsidRPr="00341AFF" w:rsidRDefault="006B29FB"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Barnes, C. (2012)</w:t>
      </w:r>
      <w:r w:rsidR="008678FD">
        <w:rPr>
          <w:rFonts w:asciiTheme="minorHAnsi" w:hAnsiTheme="minorHAnsi"/>
          <w:sz w:val="24"/>
          <w:szCs w:val="24"/>
        </w:rPr>
        <w:t>.</w:t>
      </w:r>
      <w:r w:rsidRPr="00341AFF">
        <w:rPr>
          <w:rFonts w:asciiTheme="minorHAnsi" w:hAnsiTheme="minorHAnsi"/>
          <w:sz w:val="24"/>
          <w:szCs w:val="24"/>
        </w:rPr>
        <w:t xml:space="preserve"> ‘Social </w:t>
      </w:r>
      <w:r w:rsidR="00F3798E">
        <w:rPr>
          <w:rFonts w:asciiTheme="minorHAnsi" w:hAnsiTheme="minorHAnsi"/>
          <w:sz w:val="24"/>
          <w:szCs w:val="24"/>
        </w:rPr>
        <w:t>m</w:t>
      </w:r>
      <w:r w:rsidRPr="00341AFF">
        <w:rPr>
          <w:rFonts w:asciiTheme="minorHAnsi" w:hAnsiTheme="minorHAnsi"/>
          <w:sz w:val="24"/>
          <w:szCs w:val="24"/>
        </w:rPr>
        <w:t xml:space="preserve">odel, </w:t>
      </w:r>
      <w:r w:rsidR="00F3798E">
        <w:rPr>
          <w:rFonts w:asciiTheme="minorHAnsi" w:hAnsiTheme="minorHAnsi"/>
          <w:sz w:val="24"/>
          <w:szCs w:val="24"/>
        </w:rPr>
        <w:t>p</w:t>
      </w:r>
      <w:r w:rsidRPr="00341AFF">
        <w:rPr>
          <w:rFonts w:asciiTheme="minorHAnsi" w:hAnsiTheme="minorHAnsi"/>
          <w:sz w:val="24"/>
          <w:szCs w:val="24"/>
        </w:rPr>
        <w:t xml:space="preserve">ast, </w:t>
      </w:r>
      <w:r w:rsidR="00F3798E">
        <w:rPr>
          <w:rFonts w:asciiTheme="minorHAnsi" w:hAnsiTheme="minorHAnsi"/>
          <w:sz w:val="24"/>
          <w:szCs w:val="24"/>
        </w:rPr>
        <w:t>p</w:t>
      </w:r>
      <w:r w:rsidRPr="00341AFF">
        <w:rPr>
          <w:rFonts w:asciiTheme="minorHAnsi" w:hAnsiTheme="minorHAnsi"/>
          <w:sz w:val="24"/>
          <w:szCs w:val="24"/>
        </w:rPr>
        <w:t xml:space="preserve">resent and </w:t>
      </w:r>
      <w:r w:rsidR="00F3798E">
        <w:rPr>
          <w:rFonts w:asciiTheme="minorHAnsi" w:hAnsiTheme="minorHAnsi"/>
          <w:sz w:val="24"/>
          <w:szCs w:val="24"/>
        </w:rPr>
        <w:t>f</w:t>
      </w:r>
      <w:r w:rsidRPr="00341AFF">
        <w:rPr>
          <w:rFonts w:asciiTheme="minorHAnsi" w:hAnsiTheme="minorHAnsi"/>
          <w:sz w:val="24"/>
          <w:szCs w:val="24"/>
        </w:rPr>
        <w:t>uture’</w:t>
      </w:r>
      <w:r w:rsidR="008678FD">
        <w:rPr>
          <w:rFonts w:asciiTheme="minorHAnsi" w:hAnsiTheme="minorHAnsi"/>
          <w:sz w:val="24"/>
          <w:szCs w:val="24"/>
        </w:rPr>
        <w:t>.</w:t>
      </w:r>
      <w:r w:rsidRPr="00341AFF">
        <w:rPr>
          <w:rFonts w:asciiTheme="minorHAnsi" w:hAnsiTheme="minorHAnsi"/>
          <w:sz w:val="24"/>
          <w:szCs w:val="24"/>
        </w:rPr>
        <w:t xml:space="preserve"> </w:t>
      </w:r>
      <w:r w:rsidR="008678FD">
        <w:rPr>
          <w:rFonts w:asciiTheme="minorHAnsi" w:hAnsiTheme="minorHAnsi"/>
          <w:sz w:val="24"/>
          <w:szCs w:val="24"/>
        </w:rPr>
        <w:t>I</w:t>
      </w:r>
      <w:r w:rsidRPr="00341AFF">
        <w:rPr>
          <w:rFonts w:asciiTheme="minorHAnsi" w:hAnsiTheme="minorHAnsi"/>
          <w:sz w:val="24"/>
          <w:szCs w:val="24"/>
        </w:rPr>
        <w:t>n N. Waston, A. Roulstone</w:t>
      </w:r>
      <w:r w:rsidR="006D2287">
        <w:rPr>
          <w:rFonts w:asciiTheme="minorHAnsi" w:hAnsiTheme="minorHAnsi"/>
          <w:sz w:val="24"/>
          <w:szCs w:val="24"/>
        </w:rPr>
        <w:t xml:space="preserve"> </w:t>
      </w:r>
      <w:r w:rsidR="00F3798E">
        <w:rPr>
          <w:rFonts w:asciiTheme="minorHAnsi" w:hAnsiTheme="minorHAnsi"/>
          <w:sz w:val="24"/>
          <w:szCs w:val="24"/>
        </w:rPr>
        <w:t>and</w:t>
      </w:r>
      <w:r w:rsidRPr="00341AFF">
        <w:rPr>
          <w:rFonts w:asciiTheme="minorHAnsi" w:hAnsiTheme="minorHAnsi"/>
          <w:sz w:val="24"/>
          <w:szCs w:val="24"/>
        </w:rPr>
        <w:t xml:space="preserve"> C. Thomas</w:t>
      </w:r>
      <w:r w:rsidR="008678FD">
        <w:rPr>
          <w:rFonts w:asciiTheme="minorHAnsi" w:hAnsiTheme="minorHAnsi"/>
          <w:sz w:val="24"/>
          <w:szCs w:val="24"/>
        </w:rPr>
        <w:t xml:space="preserve"> (eds)</w:t>
      </w:r>
      <w:r w:rsidR="00F3798E">
        <w:rPr>
          <w:rFonts w:asciiTheme="minorHAnsi" w:hAnsiTheme="minorHAnsi"/>
          <w:sz w:val="24"/>
          <w:szCs w:val="24"/>
        </w:rPr>
        <w:t>,</w:t>
      </w:r>
      <w:r w:rsidRPr="00341AFF">
        <w:rPr>
          <w:rFonts w:asciiTheme="minorHAnsi" w:hAnsiTheme="minorHAnsi"/>
          <w:sz w:val="24"/>
          <w:szCs w:val="24"/>
        </w:rPr>
        <w:t xml:space="preserve"> </w:t>
      </w:r>
      <w:r w:rsidRPr="00F3798E">
        <w:rPr>
          <w:rFonts w:asciiTheme="minorHAnsi" w:hAnsiTheme="minorHAnsi"/>
          <w:i/>
          <w:sz w:val="24"/>
          <w:szCs w:val="24"/>
        </w:rPr>
        <w:t>Routledge Handbook of Disability Studies</w:t>
      </w:r>
      <w:r w:rsidRPr="00341AFF">
        <w:rPr>
          <w:rFonts w:asciiTheme="minorHAnsi" w:hAnsiTheme="minorHAnsi"/>
          <w:sz w:val="24"/>
          <w:szCs w:val="24"/>
        </w:rPr>
        <w:t>. London: Routledge.</w:t>
      </w:r>
    </w:p>
    <w:p w:rsidR="00B507B8" w:rsidRPr="00341AFF" w:rsidRDefault="00B507B8" w:rsidP="00F3798E">
      <w:pPr>
        <w:spacing w:after="0" w:line="480" w:lineRule="auto"/>
        <w:ind w:left="284" w:hanging="284"/>
        <w:jc w:val="both"/>
        <w:rPr>
          <w:rFonts w:asciiTheme="minorHAnsi" w:hAnsiTheme="minorHAnsi"/>
          <w:b/>
          <w:sz w:val="24"/>
          <w:szCs w:val="24"/>
        </w:rPr>
      </w:pPr>
      <w:r w:rsidRPr="00341AFF">
        <w:rPr>
          <w:rFonts w:asciiTheme="minorHAnsi" w:hAnsiTheme="minorHAnsi"/>
          <w:sz w:val="24"/>
          <w:szCs w:val="24"/>
        </w:rPr>
        <w:t>Benn</w:t>
      </w:r>
      <w:r w:rsidR="00F3798E">
        <w:rPr>
          <w:rFonts w:asciiTheme="minorHAnsi" w:hAnsiTheme="minorHAnsi"/>
          <w:sz w:val="24"/>
          <w:szCs w:val="24"/>
        </w:rPr>
        <w:t>ett, K.M. and Victor, C. (2012)</w:t>
      </w:r>
      <w:r w:rsidR="008678FD">
        <w:rPr>
          <w:rFonts w:asciiTheme="minorHAnsi" w:hAnsiTheme="minorHAnsi"/>
          <w:sz w:val="24"/>
          <w:szCs w:val="24"/>
        </w:rPr>
        <w:t>.</w:t>
      </w:r>
      <w:r w:rsidRPr="00341AFF">
        <w:rPr>
          <w:rFonts w:asciiTheme="minorHAnsi" w:hAnsiTheme="minorHAnsi"/>
          <w:sz w:val="24"/>
          <w:szCs w:val="24"/>
        </w:rPr>
        <w:t xml:space="preserve"> ‘</w:t>
      </w:r>
      <w:r w:rsidR="00F3798E">
        <w:rPr>
          <w:rFonts w:asciiTheme="minorHAnsi" w:hAnsiTheme="minorHAnsi"/>
          <w:sz w:val="24"/>
          <w:szCs w:val="24"/>
        </w:rPr>
        <w:t>“</w:t>
      </w:r>
      <w:r w:rsidRPr="00341AFF">
        <w:rPr>
          <w:rFonts w:asciiTheme="minorHAnsi" w:hAnsiTheme="minorHAnsi"/>
          <w:sz w:val="24"/>
          <w:szCs w:val="24"/>
        </w:rPr>
        <w:t>He wasn’t in that chair</w:t>
      </w:r>
      <w:r w:rsidR="00F3798E">
        <w:rPr>
          <w:rFonts w:asciiTheme="minorHAnsi" w:hAnsiTheme="minorHAnsi"/>
          <w:sz w:val="24"/>
          <w:szCs w:val="24"/>
        </w:rPr>
        <w:t>”</w:t>
      </w:r>
      <w:r w:rsidRPr="00341AFF">
        <w:rPr>
          <w:rFonts w:asciiTheme="minorHAnsi" w:hAnsiTheme="minorHAnsi"/>
          <w:sz w:val="24"/>
          <w:szCs w:val="24"/>
        </w:rPr>
        <w:t>: What loneliness means to widowed older people</w:t>
      </w:r>
      <w:r w:rsidR="00F3798E">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International Journal of Ageing and Later Life</w:t>
      </w:r>
      <w:r w:rsidRPr="00341AFF">
        <w:rPr>
          <w:rFonts w:asciiTheme="minorHAnsi" w:hAnsiTheme="minorHAnsi"/>
          <w:sz w:val="24"/>
          <w:szCs w:val="24"/>
        </w:rPr>
        <w:t>, 7(1), 33–52.</w:t>
      </w:r>
    </w:p>
    <w:p w:rsidR="00712C68" w:rsidRPr="00341AFF" w:rsidRDefault="00712C68" w:rsidP="00712C68">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Bhaskar, R. (1986). </w:t>
      </w:r>
      <w:r w:rsidRPr="00341AFF">
        <w:rPr>
          <w:rFonts w:asciiTheme="minorHAnsi" w:hAnsiTheme="minorHAnsi"/>
          <w:i/>
          <w:sz w:val="24"/>
          <w:szCs w:val="24"/>
        </w:rPr>
        <w:t xml:space="preserve">Scientific </w:t>
      </w:r>
      <w:r>
        <w:rPr>
          <w:rFonts w:asciiTheme="minorHAnsi" w:hAnsiTheme="minorHAnsi"/>
          <w:i/>
          <w:sz w:val="24"/>
          <w:szCs w:val="24"/>
        </w:rPr>
        <w:t>R</w:t>
      </w:r>
      <w:r w:rsidRPr="00341AFF">
        <w:rPr>
          <w:rFonts w:asciiTheme="minorHAnsi" w:hAnsiTheme="minorHAnsi"/>
          <w:i/>
          <w:sz w:val="24"/>
          <w:szCs w:val="24"/>
        </w:rPr>
        <w:t xml:space="preserve">ealism and </w:t>
      </w:r>
      <w:r>
        <w:rPr>
          <w:rFonts w:asciiTheme="minorHAnsi" w:hAnsiTheme="minorHAnsi"/>
          <w:i/>
          <w:sz w:val="24"/>
          <w:szCs w:val="24"/>
        </w:rPr>
        <w:t>H</w:t>
      </w:r>
      <w:r w:rsidRPr="00341AFF">
        <w:rPr>
          <w:rFonts w:asciiTheme="minorHAnsi" w:hAnsiTheme="minorHAnsi"/>
          <w:i/>
          <w:sz w:val="24"/>
          <w:szCs w:val="24"/>
        </w:rPr>
        <w:t xml:space="preserve">uman </w:t>
      </w:r>
      <w:r>
        <w:rPr>
          <w:rFonts w:asciiTheme="minorHAnsi" w:hAnsiTheme="minorHAnsi"/>
          <w:i/>
          <w:sz w:val="24"/>
          <w:szCs w:val="24"/>
        </w:rPr>
        <w:t>E</w:t>
      </w:r>
      <w:r w:rsidRPr="00341AFF">
        <w:rPr>
          <w:rFonts w:asciiTheme="minorHAnsi" w:hAnsiTheme="minorHAnsi"/>
          <w:i/>
          <w:sz w:val="24"/>
          <w:szCs w:val="24"/>
        </w:rPr>
        <w:t xml:space="preserve">mancipation. </w:t>
      </w:r>
      <w:r w:rsidRPr="00341AFF">
        <w:rPr>
          <w:rFonts w:asciiTheme="minorHAnsi" w:hAnsiTheme="minorHAnsi"/>
          <w:sz w:val="24"/>
          <w:szCs w:val="24"/>
        </w:rPr>
        <w:t>Thetford: Thetford Press.</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Bhaskar, R., Dan</w:t>
      </w:r>
      <w:r w:rsidR="00F3798E">
        <w:rPr>
          <w:rFonts w:asciiTheme="minorHAnsi" w:hAnsiTheme="minorHAnsi"/>
          <w:sz w:val="24"/>
          <w:szCs w:val="24"/>
        </w:rPr>
        <w:t>ermark, B. and Price, L. (2018)</w:t>
      </w:r>
      <w:r w:rsidR="008678FD">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 xml:space="preserve">Interdisciplinarity and </w:t>
      </w:r>
      <w:r w:rsidR="008678FD">
        <w:rPr>
          <w:rFonts w:asciiTheme="minorHAnsi" w:hAnsiTheme="minorHAnsi"/>
          <w:i/>
          <w:sz w:val="24"/>
          <w:szCs w:val="24"/>
        </w:rPr>
        <w:t>W</w:t>
      </w:r>
      <w:r w:rsidRPr="00341AFF">
        <w:rPr>
          <w:rFonts w:asciiTheme="minorHAnsi" w:hAnsiTheme="minorHAnsi"/>
          <w:i/>
          <w:sz w:val="24"/>
          <w:szCs w:val="24"/>
        </w:rPr>
        <w:t>ell-being</w:t>
      </w:r>
      <w:r w:rsidRPr="00341AFF">
        <w:rPr>
          <w:rFonts w:asciiTheme="minorHAnsi" w:hAnsiTheme="minorHAnsi"/>
          <w:sz w:val="24"/>
          <w:szCs w:val="24"/>
        </w:rPr>
        <w:t>. London: Routledge.</w:t>
      </w:r>
    </w:p>
    <w:p w:rsidR="00B507B8" w:rsidRPr="00341AFF" w:rsidRDefault="008678FD" w:rsidP="00F3798E">
      <w:pPr>
        <w:spacing w:after="0" w:line="480" w:lineRule="auto"/>
        <w:ind w:left="284" w:hanging="284"/>
        <w:jc w:val="both"/>
        <w:rPr>
          <w:rFonts w:asciiTheme="minorHAnsi" w:hAnsiTheme="minorHAnsi"/>
          <w:sz w:val="24"/>
          <w:szCs w:val="24"/>
        </w:rPr>
      </w:pPr>
      <w:r>
        <w:rPr>
          <w:rFonts w:asciiTheme="minorHAnsi" w:hAnsiTheme="minorHAnsi"/>
          <w:sz w:val="24"/>
          <w:szCs w:val="24"/>
        </w:rPr>
        <w:t>Birks, M. and Mills, J. (2015).</w:t>
      </w:r>
      <w:r w:rsidR="00B507B8" w:rsidRPr="00341AFF">
        <w:rPr>
          <w:rFonts w:asciiTheme="minorHAnsi" w:hAnsiTheme="minorHAnsi"/>
          <w:sz w:val="24"/>
          <w:szCs w:val="24"/>
        </w:rPr>
        <w:t xml:space="preserve"> </w:t>
      </w:r>
      <w:r w:rsidR="00B507B8" w:rsidRPr="00341AFF">
        <w:rPr>
          <w:rFonts w:asciiTheme="minorHAnsi" w:hAnsiTheme="minorHAnsi"/>
          <w:i/>
          <w:sz w:val="24"/>
          <w:szCs w:val="24"/>
        </w:rPr>
        <w:t xml:space="preserve">Grounded </w:t>
      </w:r>
      <w:r>
        <w:rPr>
          <w:rFonts w:asciiTheme="minorHAnsi" w:hAnsiTheme="minorHAnsi"/>
          <w:i/>
          <w:sz w:val="24"/>
          <w:szCs w:val="24"/>
        </w:rPr>
        <w:t>T</w:t>
      </w:r>
      <w:r w:rsidR="00B507B8" w:rsidRPr="00341AFF">
        <w:rPr>
          <w:rFonts w:asciiTheme="minorHAnsi" w:hAnsiTheme="minorHAnsi"/>
          <w:i/>
          <w:sz w:val="24"/>
          <w:szCs w:val="24"/>
        </w:rPr>
        <w:t xml:space="preserve">heory. </w:t>
      </w:r>
      <w:r w:rsidR="00B507B8" w:rsidRPr="00341AFF">
        <w:rPr>
          <w:rFonts w:asciiTheme="minorHAnsi" w:hAnsiTheme="minorHAnsi"/>
          <w:sz w:val="24"/>
          <w:szCs w:val="24"/>
        </w:rPr>
        <w:t>London: SAGE Publications.</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Bryman, A. (2012). </w:t>
      </w:r>
      <w:r w:rsidRPr="00341AFF">
        <w:rPr>
          <w:rFonts w:asciiTheme="minorHAnsi" w:hAnsiTheme="minorHAnsi"/>
          <w:i/>
          <w:sz w:val="24"/>
          <w:szCs w:val="24"/>
        </w:rPr>
        <w:t xml:space="preserve">Social </w:t>
      </w:r>
      <w:r w:rsidR="008678FD">
        <w:rPr>
          <w:rFonts w:asciiTheme="minorHAnsi" w:hAnsiTheme="minorHAnsi"/>
          <w:i/>
          <w:sz w:val="24"/>
          <w:szCs w:val="24"/>
        </w:rPr>
        <w:t>R</w:t>
      </w:r>
      <w:r w:rsidRPr="00341AFF">
        <w:rPr>
          <w:rFonts w:asciiTheme="minorHAnsi" w:hAnsiTheme="minorHAnsi"/>
          <w:i/>
          <w:sz w:val="24"/>
          <w:szCs w:val="24"/>
        </w:rPr>
        <w:t xml:space="preserve">esearch </w:t>
      </w:r>
      <w:r w:rsidR="008678FD">
        <w:rPr>
          <w:rFonts w:asciiTheme="minorHAnsi" w:hAnsiTheme="minorHAnsi"/>
          <w:i/>
          <w:sz w:val="24"/>
          <w:szCs w:val="24"/>
        </w:rPr>
        <w:t>M</w:t>
      </w:r>
      <w:r w:rsidRPr="00341AFF">
        <w:rPr>
          <w:rFonts w:asciiTheme="minorHAnsi" w:hAnsiTheme="minorHAnsi"/>
          <w:i/>
          <w:sz w:val="24"/>
          <w:szCs w:val="24"/>
        </w:rPr>
        <w:t xml:space="preserve">ethods. </w:t>
      </w:r>
      <w:r w:rsidRPr="00341AFF">
        <w:rPr>
          <w:rFonts w:asciiTheme="minorHAnsi" w:hAnsiTheme="minorHAnsi"/>
          <w:sz w:val="24"/>
          <w:szCs w:val="24"/>
        </w:rPr>
        <w:t>Oxford: OUP.</w:t>
      </w:r>
    </w:p>
    <w:p w:rsidR="00B507B8" w:rsidRPr="00341AFF" w:rsidRDefault="00B507B8" w:rsidP="00F3798E">
      <w:pPr>
        <w:spacing w:after="0" w:line="480" w:lineRule="auto"/>
        <w:ind w:left="284" w:hanging="284"/>
        <w:contextualSpacing/>
        <w:jc w:val="both"/>
        <w:rPr>
          <w:rFonts w:asciiTheme="minorHAnsi" w:hAnsiTheme="minorHAnsi"/>
          <w:sz w:val="24"/>
          <w:szCs w:val="24"/>
          <w:lang w:eastAsia="en-GB"/>
        </w:rPr>
      </w:pPr>
      <w:r w:rsidRPr="00341AFF">
        <w:rPr>
          <w:rFonts w:asciiTheme="minorHAnsi" w:hAnsiTheme="minorHAnsi"/>
          <w:i/>
          <w:sz w:val="24"/>
          <w:szCs w:val="24"/>
          <w:lang w:eastAsia="en-GB"/>
        </w:rPr>
        <w:t>Care Act</w:t>
      </w:r>
      <w:r w:rsidRPr="00341AFF">
        <w:rPr>
          <w:rFonts w:asciiTheme="minorHAnsi" w:hAnsiTheme="minorHAnsi"/>
          <w:sz w:val="24"/>
          <w:szCs w:val="24"/>
          <w:lang w:eastAsia="en-GB"/>
        </w:rPr>
        <w:t xml:space="preserve"> (2014). London: HMSO.</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Cattan, M., White, M., Bond, J. and Learmouth, A. (2012). </w:t>
      </w:r>
      <w:r w:rsidR="008678FD">
        <w:rPr>
          <w:rFonts w:asciiTheme="minorHAnsi" w:hAnsiTheme="minorHAnsi"/>
          <w:sz w:val="24"/>
          <w:szCs w:val="24"/>
        </w:rPr>
        <w:t>‘</w:t>
      </w:r>
      <w:r w:rsidRPr="00341AFF">
        <w:rPr>
          <w:rFonts w:asciiTheme="minorHAnsi" w:hAnsiTheme="minorHAnsi"/>
          <w:sz w:val="24"/>
          <w:szCs w:val="24"/>
        </w:rPr>
        <w:t>Preventing social isolation and loneliness among older people: A systematic review of health promotion interventions</w:t>
      </w:r>
      <w:r w:rsidR="008678FD">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Ageing and Society</w:t>
      </w:r>
      <w:r w:rsidRPr="00341AFF">
        <w:rPr>
          <w:rFonts w:asciiTheme="minorHAnsi" w:hAnsiTheme="minorHAnsi"/>
          <w:sz w:val="24"/>
          <w:szCs w:val="24"/>
        </w:rPr>
        <w:t>, 25, 41–67.</w:t>
      </w:r>
    </w:p>
    <w:p w:rsidR="00712C68" w:rsidRPr="00341AFF" w:rsidRDefault="00712C68" w:rsidP="00712C68">
      <w:pPr>
        <w:spacing w:after="0" w:line="480" w:lineRule="auto"/>
        <w:ind w:left="284" w:hanging="284"/>
        <w:jc w:val="both"/>
        <w:rPr>
          <w:rFonts w:asciiTheme="minorHAnsi" w:hAnsiTheme="minorHAnsi"/>
          <w:sz w:val="24"/>
          <w:szCs w:val="24"/>
        </w:rPr>
      </w:pPr>
      <w:r>
        <w:rPr>
          <w:rFonts w:asciiTheme="minorHAnsi" w:hAnsiTheme="minorHAnsi"/>
          <w:sz w:val="24"/>
          <w:szCs w:val="24"/>
        </w:rPr>
        <w:t>Chappell, A.</w:t>
      </w:r>
      <w:r w:rsidRPr="00341AFF">
        <w:rPr>
          <w:rFonts w:asciiTheme="minorHAnsi" w:hAnsiTheme="minorHAnsi"/>
          <w:sz w:val="24"/>
          <w:szCs w:val="24"/>
        </w:rPr>
        <w:t>L. (1994)</w:t>
      </w:r>
      <w:r>
        <w:rPr>
          <w:rFonts w:asciiTheme="minorHAnsi" w:hAnsiTheme="minorHAnsi"/>
          <w:sz w:val="24"/>
          <w:szCs w:val="24"/>
        </w:rPr>
        <w:t>.</w:t>
      </w:r>
      <w:r w:rsidRPr="00341AFF">
        <w:rPr>
          <w:rFonts w:asciiTheme="minorHAnsi" w:hAnsiTheme="minorHAnsi"/>
          <w:sz w:val="24"/>
          <w:szCs w:val="24"/>
        </w:rPr>
        <w:t xml:space="preserve"> </w:t>
      </w:r>
      <w:r>
        <w:rPr>
          <w:rFonts w:asciiTheme="minorHAnsi" w:hAnsiTheme="minorHAnsi"/>
          <w:sz w:val="24"/>
          <w:szCs w:val="24"/>
        </w:rPr>
        <w:t>‘</w:t>
      </w:r>
      <w:r w:rsidRPr="00341AFF">
        <w:rPr>
          <w:rFonts w:asciiTheme="minorHAnsi" w:hAnsiTheme="minorHAnsi"/>
          <w:sz w:val="24"/>
          <w:szCs w:val="24"/>
        </w:rPr>
        <w:t xml:space="preserve">A </w:t>
      </w:r>
      <w:r>
        <w:rPr>
          <w:rFonts w:asciiTheme="minorHAnsi" w:hAnsiTheme="minorHAnsi"/>
          <w:sz w:val="24"/>
          <w:szCs w:val="24"/>
        </w:rPr>
        <w:t>q</w:t>
      </w:r>
      <w:r w:rsidRPr="00341AFF">
        <w:rPr>
          <w:rFonts w:asciiTheme="minorHAnsi" w:hAnsiTheme="minorHAnsi"/>
          <w:sz w:val="24"/>
          <w:szCs w:val="24"/>
        </w:rPr>
        <w:t xml:space="preserve">uestion of </w:t>
      </w:r>
      <w:r>
        <w:rPr>
          <w:rFonts w:asciiTheme="minorHAnsi" w:hAnsiTheme="minorHAnsi"/>
          <w:sz w:val="24"/>
          <w:szCs w:val="24"/>
        </w:rPr>
        <w:t>f</w:t>
      </w:r>
      <w:r w:rsidRPr="00341AFF">
        <w:rPr>
          <w:rFonts w:asciiTheme="minorHAnsi" w:hAnsiTheme="minorHAnsi"/>
          <w:sz w:val="24"/>
          <w:szCs w:val="24"/>
        </w:rPr>
        <w:t xml:space="preserve">riendship: Community </w:t>
      </w:r>
      <w:r>
        <w:rPr>
          <w:rFonts w:asciiTheme="minorHAnsi" w:hAnsiTheme="minorHAnsi"/>
          <w:sz w:val="24"/>
          <w:szCs w:val="24"/>
        </w:rPr>
        <w:t>c</w:t>
      </w:r>
      <w:r w:rsidRPr="00341AFF">
        <w:rPr>
          <w:rFonts w:asciiTheme="minorHAnsi" w:hAnsiTheme="minorHAnsi"/>
          <w:sz w:val="24"/>
          <w:szCs w:val="24"/>
        </w:rPr>
        <w:t xml:space="preserve">are and the </w:t>
      </w:r>
      <w:r>
        <w:rPr>
          <w:rFonts w:asciiTheme="minorHAnsi" w:hAnsiTheme="minorHAnsi"/>
          <w:sz w:val="24"/>
          <w:szCs w:val="24"/>
        </w:rPr>
        <w:t>r</w:t>
      </w:r>
      <w:r w:rsidRPr="00341AFF">
        <w:rPr>
          <w:rFonts w:asciiTheme="minorHAnsi" w:hAnsiTheme="minorHAnsi"/>
          <w:sz w:val="24"/>
          <w:szCs w:val="24"/>
        </w:rPr>
        <w:t xml:space="preserve">elationships of </w:t>
      </w:r>
      <w:r>
        <w:rPr>
          <w:rFonts w:asciiTheme="minorHAnsi" w:hAnsiTheme="minorHAnsi"/>
          <w:sz w:val="24"/>
          <w:szCs w:val="24"/>
        </w:rPr>
        <w:t>p</w:t>
      </w:r>
      <w:r w:rsidRPr="00341AFF">
        <w:rPr>
          <w:rFonts w:asciiTheme="minorHAnsi" w:hAnsiTheme="minorHAnsi"/>
          <w:sz w:val="24"/>
          <w:szCs w:val="24"/>
        </w:rPr>
        <w:t xml:space="preserve">eople with </w:t>
      </w:r>
      <w:r>
        <w:rPr>
          <w:rFonts w:asciiTheme="minorHAnsi" w:hAnsiTheme="minorHAnsi"/>
          <w:sz w:val="24"/>
          <w:szCs w:val="24"/>
        </w:rPr>
        <w:t>l</w:t>
      </w:r>
      <w:r w:rsidRPr="00341AFF">
        <w:rPr>
          <w:rFonts w:asciiTheme="minorHAnsi" w:hAnsiTheme="minorHAnsi"/>
          <w:sz w:val="24"/>
          <w:szCs w:val="24"/>
        </w:rPr>
        <w:t xml:space="preserve">earning </w:t>
      </w:r>
      <w:r>
        <w:rPr>
          <w:rFonts w:asciiTheme="minorHAnsi" w:hAnsiTheme="minorHAnsi"/>
          <w:sz w:val="24"/>
          <w:szCs w:val="24"/>
        </w:rPr>
        <w:t>d</w:t>
      </w:r>
      <w:r w:rsidRPr="00341AFF">
        <w:rPr>
          <w:rFonts w:asciiTheme="minorHAnsi" w:hAnsiTheme="minorHAnsi"/>
          <w:sz w:val="24"/>
          <w:szCs w:val="24"/>
        </w:rPr>
        <w:t>ifficulties</w:t>
      </w:r>
      <w:r>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Disability and Society</w:t>
      </w:r>
      <w:r>
        <w:rPr>
          <w:rFonts w:asciiTheme="minorHAnsi" w:hAnsiTheme="minorHAnsi"/>
          <w:sz w:val="24"/>
          <w:szCs w:val="24"/>
        </w:rPr>
        <w:t xml:space="preserve">, 9(4), </w:t>
      </w:r>
      <w:r w:rsidRPr="00341AFF">
        <w:rPr>
          <w:rFonts w:asciiTheme="minorHAnsi" w:hAnsiTheme="minorHAnsi"/>
          <w:sz w:val="24"/>
          <w:szCs w:val="24"/>
        </w:rPr>
        <w:t>319</w:t>
      </w:r>
      <w:r>
        <w:rPr>
          <w:rFonts w:asciiTheme="minorHAnsi" w:hAnsiTheme="minorHAnsi"/>
          <w:sz w:val="24"/>
          <w:szCs w:val="24"/>
        </w:rPr>
        <w:t>–</w:t>
      </w:r>
      <w:r w:rsidRPr="00341AFF">
        <w:rPr>
          <w:rFonts w:asciiTheme="minorHAnsi" w:hAnsiTheme="minorHAnsi"/>
          <w:sz w:val="24"/>
          <w:szCs w:val="24"/>
        </w:rPr>
        <w:t>34.</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lastRenderedPageBreak/>
        <w:t xml:space="preserve">Charmaz, K. (2006). </w:t>
      </w:r>
      <w:r w:rsidRPr="00341AFF">
        <w:rPr>
          <w:rFonts w:asciiTheme="minorHAnsi" w:hAnsiTheme="minorHAnsi"/>
          <w:i/>
          <w:sz w:val="24"/>
          <w:szCs w:val="24"/>
        </w:rPr>
        <w:t xml:space="preserve">Constructing </w:t>
      </w:r>
      <w:r w:rsidR="008678FD">
        <w:rPr>
          <w:rFonts w:asciiTheme="minorHAnsi" w:hAnsiTheme="minorHAnsi"/>
          <w:i/>
          <w:sz w:val="24"/>
          <w:szCs w:val="24"/>
        </w:rPr>
        <w:t>G</w:t>
      </w:r>
      <w:r w:rsidRPr="00341AFF">
        <w:rPr>
          <w:rFonts w:asciiTheme="minorHAnsi" w:hAnsiTheme="minorHAnsi"/>
          <w:i/>
          <w:sz w:val="24"/>
          <w:szCs w:val="24"/>
        </w:rPr>
        <w:t xml:space="preserve">rounded </w:t>
      </w:r>
      <w:r w:rsidR="008678FD">
        <w:rPr>
          <w:rFonts w:asciiTheme="minorHAnsi" w:hAnsiTheme="minorHAnsi"/>
          <w:i/>
          <w:sz w:val="24"/>
          <w:szCs w:val="24"/>
        </w:rPr>
        <w:t>T</w:t>
      </w:r>
      <w:r w:rsidRPr="00341AFF">
        <w:rPr>
          <w:rFonts w:asciiTheme="minorHAnsi" w:hAnsiTheme="minorHAnsi"/>
          <w:i/>
          <w:sz w:val="24"/>
          <w:szCs w:val="24"/>
        </w:rPr>
        <w:t xml:space="preserve">heory: A </w:t>
      </w:r>
      <w:r w:rsidR="008678FD">
        <w:rPr>
          <w:rFonts w:asciiTheme="minorHAnsi" w:hAnsiTheme="minorHAnsi"/>
          <w:i/>
          <w:sz w:val="24"/>
          <w:szCs w:val="24"/>
        </w:rPr>
        <w:t>P</w:t>
      </w:r>
      <w:r w:rsidRPr="00341AFF">
        <w:rPr>
          <w:rFonts w:asciiTheme="minorHAnsi" w:hAnsiTheme="minorHAnsi"/>
          <w:i/>
          <w:sz w:val="24"/>
          <w:szCs w:val="24"/>
        </w:rPr>
        <w:t xml:space="preserve">ractical </w:t>
      </w:r>
      <w:r w:rsidR="008678FD">
        <w:rPr>
          <w:rFonts w:asciiTheme="minorHAnsi" w:hAnsiTheme="minorHAnsi"/>
          <w:i/>
          <w:sz w:val="24"/>
          <w:szCs w:val="24"/>
        </w:rPr>
        <w:t>G</w:t>
      </w:r>
      <w:r w:rsidRPr="00341AFF">
        <w:rPr>
          <w:rFonts w:asciiTheme="minorHAnsi" w:hAnsiTheme="minorHAnsi"/>
          <w:i/>
          <w:sz w:val="24"/>
          <w:szCs w:val="24"/>
        </w:rPr>
        <w:t xml:space="preserve">uide through </w:t>
      </w:r>
      <w:r w:rsidR="008678FD">
        <w:rPr>
          <w:rFonts w:asciiTheme="minorHAnsi" w:hAnsiTheme="minorHAnsi"/>
          <w:i/>
          <w:sz w:val="24"/>
          <w:szCs w:val="24"/>
        </w:rPr>
        <w:t>Q</w:t>
      </w:r>
      <w:r w:rsidRPr="00341AFF">
        <w:rPr>
          <w:rFonts w:asciiTheme="minorHAnsi" w:hAnsiTheme="minorHAnsi"/>
          <w:i/>
          <w:sz w:val="24"/>
          <w:szCs w:val="24"/>
        </w:rPr>
        <w:t xml:space="preserve">ualitative </w:t>
      </w:r>
      <w:r w:rsidR="008678FD">
        <w:rPr>
          <w:rFonts w:asciiTheme="minorHAnsi" w:hAnsiTheme="minorHAnsi"/>
          <w:i/>
          <w:sz w:val="24"/>
          <w:szCs w:val="24"/>
        </w:rPr>
        <w:t>A</w:t>
      </w:r>
      <w:r w:rsidRPr="00341AFF">
        <w:rPr>
          <w:rFonts w:asciiTheme="minorHAnsi" w:hAnsiTheme="minorHAnsi"/>
          <w:i/>
          <w:sz w:val="24"/>
          <w:szCs w:val="24"/>
        </w:rPr>
        <w:t xml:space="preserve">nalysis. </w:t>
      </w:r>
      <w:r w:rsidRPr="00341AFF">
        <w:rPr>
          <w:rFonts w:asciiTheme="minorHAnsi" w:hAnsiTheme="minorHAnsi"/>
          <w:sz w:val="24"/>
          <w:szCs w:val="24"/>
        </w:rPr>
        <w:t>London: SAGE Publications.</w:t>
      </w:r>
    </w:p>
    <w:p w:rsidR="00712C68" w:rsidRPr="00341AFF" w:rsidRDefault="00712C68" w:rsidP="00712C68">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Clayton, J., Donovan, C. and Merchant, J. (2015)</w:t>
      </w:r>
      <w:r>
        <w:rPr>
          <w:rFonts w:asciiTheme="minorHAnsi" w:hAnsiTheme="minorHAnsi"/>
          <w:sz w:val="24"/>
          <w:szCs w:val="24"/>
        </w:rPr>
        <w:t>.</w:t>
      </w:r>
      <w:r w:rsidRPr="00341AFF">
        <w:rPr>
          <w:rFonts w:asciiTheme="minorHAnsi" w:hAnsiTheme="minorHAnsi"/>
          <w:sz w:val="24"/>
          <w:szCs w:val="24"/>
        </w:rPr>
        <w:t xml:space="preserve"> </w:t>
      </w:r>
      <w:r>
        <w:rPr>
          <w:rFonts w:asciiTheme="minorHAnsi" w:hAnsiTheme="minorHAnsi"/>
          <w:sz w:val="24"/>
          <w:szCs w:val="24"/>
        </w:rPr>
        <w:t>‘</w:t>
      </w:r>
      <w:r w:rsidRPr="00341AFF">
        <w:rPr>
          <w:rFonts w:asciiTheme="minorHAnsi" w:hAnsiTheme="minorHAnsi"/>
          <w:sz w:val="24"/>
          <w:szCs w:val="24"/>
        </w:rPr>
        <w:t xml:space="preserve">Emotions of austerity: </w:t>
      </w:r>
      <w:r>
        <w:rPr>
          <w:rFonts w:asciiTheme="minorHAnsi" w:hAnsiTheme="minorHAnsi"/>
          <w:sz w:val="24"/>
          <w:szCs w:val="24"/>
        </w:rPr>
        <w:t>C</w:t>
      </w:r>
      <w:r w:rsidRPr="00341AFF">
        <w:rPr>
          <w:rFonts w:asciiTheme="minorHAnsi" w:hAnsiTheme="minorHAnsi"/>
          <w:sz w:val="24"/>
          <w:szCs w:val="24"/>
        </w:rPr>
        <w:t>are and commitment in public service delivery in the North East of England</w:t>
      </w:r>
      <w:r>
        <w:rPr>
          <w:rFonts w:asciiTheme="minorHAnsi" w:hAnsiTheme="minorHAnsi"/>
          <w:sz w:val="24"/>
          <w:szCs w:val="24"/>
        </w:rPr>
        <w:t>’.</w:t>
      </w:r>
      <w:r w:rsidRPr="00341AFF">
        <w:rPr>
          <w:rFonts w:asciiTheme="minorHAnsi" w:hAnsiTheme="minorHAnsi"/>
          <w:sz w:val="24"/>
          <w:szCs w:val="24"/>
        </w:rPr>
        <w:t xml:space="preserve"> </w:t>
      </w:r>
      <w:r w:rsidRPr="008678FD">
        <w:rPr>
          <w:rFonts w:asciiTheme="minorHAnsi" w:hAnsiTheme="minorHAnsi"/>
          <w:i/>
          <w:sz w:val="24"/>
          <w:szCs w:val="24"/>
        </w:rPr>
        <w:t>Emotion, Space &amp; Society</w:t>
      </w:r>
      <w:r>
        <w:rPr>
          <w:rFonts w:asciiTheme="minorHAnsi" w:hAnsiTheme="minorHAnsi"/>
          <w:sz w:val="24"/>
          <w:szCs w:val="24"/>
        </w:rPr>
        <w:t xml:space="preserve">, 14(1), </w:t>
      </w:r>
      <w:r w:rsidRPr="00341AFF">
        <w:rPr>
          <w:rFonts w:asciiTheme="minorHAnsi" w:hAnsiTheme="minorHAnsi"/>
          <w:sz w:val="24"/>
          <w:szCs w:val="24"/>
        </w:rPr>
        <w:t>24</w:t>
      </w:r>
      <w:r>
        <w:rPr>
          <w:rFonts w:asciiTheme="minorHAnsi" w:hAnsiTheme="minorHAnsi"/>
          <w:sz w:val="24"/>
          <w:szCs w:val="24"/>
        </w:rPr>
        <w:t>–</w:t>
      </w:r>
      <w:r w:rsidRPr="00341AFF">
        <w:rPr>
          <w:rFonts w:asciiTheme="minorHAnsi" w:hAnsiTheme="minorHAnsi"/>
          <w:sz w:val="24"/>
          <w:szCs w:val="24"/>
        </w:rPr>
        <w:t>32.</w:t>
      </w:r>
    </w:p>
    <w:p w:rsidR="00B03F77" w:rsidRPr="00341AFF" w:rsidRDefault="00B03F77"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Cross, M. (2013)</w:t>
      </w:r>
      <w:r w:rsidR="008678FD">
        <w:rPr>
          <w:rFonts w:asciiTheme="minorHAnsi" w:hAnsiTheme="minorHAnsi"/>
          <w:sz w:val="24"/>
          <w:szCs w:val="24"/>
        </w:rPr>
        <w:t>.</w:t>
      </w:r>
      <w:r w:rsidRPr="00341AFF">
        <w:rPr>
          <w:rFonts w:asciiTheme="minorHAnsi" w:hAnsiTheme="minorHAnsi"/>
          <w:sz w:val="24"/>
          <w:szCs w:val="24"/>
        </w:rPr>
        <w:t xml:space="preserve"> </w:t>
      </w:r>
      <w:r w:rsidR="008678FD">
        <w:rPr>
          <w:rFonts w:asciiTheme="minorHAnsi" w:hAnsiTheme="minorHAnsi"/>
          <w:sz w:val="24"/>
          <w:szCs w:val="24"/>
        </w:rPr>
        <w:t>‘</w:t>
      </w:r>
      <w:r w:rsidRPr="00341AFF">
        <w:rPr>
          <w:rFonts w:asciiTheme="minorHAnsi" w:hAnsiTheme="minorHAnsi"/>
          <w:sz w:val="24"/>
          <w:szCs w:val="24"/>
        </w:rPr>
        <w:t xml:space="preserve">Demonised, impoverished and now forced into isolation: </w:t>
      </w:r>
      <w:r w:rsidR="008678FD">
        <w:rPr>
          <w:rFonts w:asciiTheme="minorHAnsi" w:hAnsiTheme="minorHAnsi"/>
          <w:sz w:val="24"/>
          <w:szCs w:val="24"/>
        </w:rPr>
        <w:t>T</w:t>
      </w:r>
      <w:r w:rsidRPr="00341AFF">
        <w:rPr>
          <w:rFonts w:asciiTheme="minorHAnsi" w:hAnsiTheme="minorHAnsi"/>
          <w:sz w:val="24"/>
          <w:szCs w:val="24"/>
        </w:rPr>
        <w:t>he fate of disabled people under austerity</w:t>
      </w:r>
      <w:r w:rsidR="008678FD">
        <w:rPr>
          <w:rFonts w:asciiTheme="minorHAnsi" w:hAnsiTheme="minorHAnsi"/>
          <w:sz w:val="24"/>
          <w:szCs w:val="24"/>
        </w:rPr>
        <w:t>’</w:t>
      </w:r>
      <w:r w:rsidRPr="00341AFF">
        <w:rPr>
          <w:rFonts w:asciiTheme="minorHAnsi" w:hAnsiTheme="minorHAnsi"/>
          <w:sz w:val="24"/>
          <w:szCs w:val="24"/>
        </w:rPr>
        <w:t xml:space="preserve">. </w:t>
      </w:r>
      <w:r w:rsidRPr="008678FD">
        <w:rPr>
          <w:rFonts w:asciiTheme="minorHAnsi" w:hAnsiTheme="minorHAnsi"/>
          <w:i/>
          <w:sz w:val="24"/>
          <w:szCs w:val="24"/>
        </w:rPr>
        <w:t>Di</w:t>
      </w:r>
      <w:r w:rsidR="000C7D03" w:rsidRPr="008678FD">
        <w:rPr>
          <w:rFonts w:asciiTheme="minorHAnsi" w:hAnsiTheme="minorHAnsi"/>
          <w:i/>
          <w:sz w:val="24"/>
          <w:szCs w:val="24"/>
        </w:rPr>
        <w:t>sability &amp; Society</w:t>
      </w:r>
      <w:r w:rsidR="008678FD">
        <w:rPr>
          <w:rFonts w:asciiTheme="minorHAnsi" w:hAnsiTheme="minorHAnsi"/>
          <w:sz w:val="24"/>
          <w:szCs w:val="24"/>
        </w:rPr>
        <w:t>, 28</w:t>
      </w:r>
      <w:r w:rsidR="000C7D03">
        <w:rPr>
          <w:rFonts w:asciiTheme="minorHAnsi" w:hAnsiTheme="minorHAnsi"/>
          <w:sz w:val="24"/>
          <w:szCs w:val="24"/>
        </w:rPr>
        <w:t>(5)</w:t>
      </w:r>
      <w:r w:rsidR="008678FD">
        <w:rPr>
          <w:rFonts w:asciiTheme="minorHAnsi" w:hAnsiTheme="minorHAnsi"/>
          <w:sz w:val="24"/>
          <w:szCs w:val="24"/>
        </w:rPr>
        <w:t xml:space="preserve">, </w:t>
      </w:r>
      <w:r w:rsidRPr="00341AFF">
        <w:rPr>
          <w:rFonts w:asciiTheme="minorHAnsi" w:hAnsiTheme="minorHAnsi"/>
          <w:sz w:val="24"/>
          <w:szCs w:val="24"/>
        </w:rPr>
        <w:t>719</w:t>
      </w:r>
      <w:r w:rsidR="000C7D03">
        <w:rPr>
          <w:rFonts w:asciiTheme="minorHAnsi" w:hAnsiTheme="minorHAnsi"/>
          <w:sz w:val="24"/>
          <w:szCs w:val="24"/>
        </w:rPr>
        <w:t>–</w:t>
      </w:r>
      <w:r w:rsidRPr="00341AFF">
        <w:rPr>
          <w:rFonts w:asciiTheme="minorHAnsi" w:hAnsiTheme="minorHAnsi"/>
          <w:sz w:val="24"/>
          <w:szCs w:val="24"/>
        </w:rPr>
        <w:t>23</w:t>
      </w:r>
      <w:r w:rsidR="000C7D03">
        <w:rPr>
          <w:rFonts w:asciiTheme="minorHAnsi" w:hAnsiTheme="minorHAnsi"/>
          <w:sz w:val="24"/>
          <w:szCs w:val="24"/>
        </w:rPr>
        <w:t>.</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Dahlberg, L. and McKee, K.J. (2014). </w:t>
      </w:r>
      <w:r w:rsidR="008678FD">
        <w:rPr>
          <w:rFonts w:asciiTheme="minorHAnsi" w:hAnsiTheme="minorHAnsi"/>
          <w:sz w:val="24"/>
          <w:szCs w:val="24"/>
        </w:rPr>
        <w:t>‘</w:t>
      </w:r>
      <w:r w:rsidRPr="00341AFF">
        <w:rPr>
          <w:rFonts w:asciiTheme="minorHAnsi" w:hAnsiTheme="minorHAnsi"/>
          <w:sz w:val="24"/>
          <w:szCs w:val="24"/>
        </w:rPr>
        <w:t>Correlates of social and emotional loneliness in older people: Evidence from an English community study</w:t>
      </w:r>
      <w:r w:rsidR="008678FD">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Aging and Mental Health</w:t>
      </w:r>
      <w:r w:rsidRPr="008678FD">
        <w:rPr>
          <w:rFonts w:asciiTheme="minorHAnsi" w:hAnsiTheme="minorHAnsi"/>
          <w:sz w:val="24"/>
          <w:szCs w:val="24"/>
        </w:rPr>
        <w:t xml:space="preserve">, </w:t>
      </w:r>
      <w:r w:rsidRPr="00341AFF">
        <w:rPr>
          <w:rFonts w:asciiTheme="minorHAnsi" w:hAnsiTheme="minorHAnsi"/>
          <w:sz w:val="24"/>
          <w:szCs w:val="24"/>
        </w:rPr>
        <w:t>18(4), 504–14.</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Danermark, B. (2017). </w:t>
      </w:r>
      <w:r w:rsidR="008678FD">
        <w:rPr>
          <w:rFonts w:asciiTheme="minorHAnsi" w:hAnsiTheme="minorHAnsi"/>
          <w:sz w:val="24"/>
          <w:szCs w:val="24"/>
        </w:rPr>
        <w:t>‘</w:t>
      </w:r>
      <w:r w:rsidRPr="00341AFF">
        <w:rPr>
          <w:rFonts w:asciiTheme="minorHAnsi" w:hAnsiTheme="minorHAnsi"/>
          <w:sz w:val="24"/>
          <w:szCs w:val="24"/>
        </w:rPr>
        <w:t>Interdisciplinary work in a critical realist perspective</w:t>
      </w:r>
      <w:r w:rsidR="008678FD">
        <w:rPr>
          <w:rFonts w:asciiTheme="minorHAnsi" w:hAnsiTheme="minorHAnsi"/>
          <w:sz w:val="24"/>
          <w:szCs w:val="24"/>
        </w:rPr>
        <w:t>’</w:t>
      </w:r>
      <w:r w:rsidRPr="00341AFF">
        <w:rPr>
          <w:rFonts w:asciiTheme="minorHAnsi" w:hAnsiTheme="minorHAnsi"/>
          <w:sz w:val="24"/>
          <w:szCs w:val="24"/>
        </w:rPr>
        <w:t>. In M. Kjǿrstod and M.B. Solem (</w:t>
      </w:r>
      <w:r w:rsidR="008678FD">
        <w:rPr>
          <w:rFonts w:asciiTheme="minorHAnsi" w:hAnsiTheme="minorHAnsi"/>
          <w:sz w:val="24"/>
          <w:szCs w:val="24"/>
        </w:rPr>
        <w:t>e</w:t>
      </w:r>
      <w:r w:rsidRPr="00341AFF">
        <w:rPr>
          <w:rFonts w:asciiTheme="minorHAnsi" w:hAnsiTheme="minorHAnsi"/>
          <w:sz w:val="24"/>
          <w:szCs w:val="24"/>
        </w:rPr>
        <w:t xml:space="preserve">ds), </w:t>
      </w:r>
      <w:r w:rsidRPr="00341AFF">
        <w:rPr>
          <w:rFonts w:asciiTheme="minorHAnsi" w:hAnsiTheme="minorHAnsi"/>
          <w:i/>
          <w:sz w:val="24"/>
          <w:szCs w:val="24"/>
        </w:rPr>
        <w:t xml:space="preserve">Critical </w:t>
      </w:r>
      <w:r w:rsidR="008678FD">
        <w:rPr>
          <w:rFonts w:asciiTheme="minorHAnsi" w:hAnsiTheme="minorHAnsi"/>
          <w:i/>
          <w:sz w:val="24"/>
          <w:szCs w:val="24"/>
        </w:rPr>
        <w:t>R</w:t>
      </w:r>
      <w:r w:rsidRPr="00341AFF">
        <w:rPr>
          <w:rFonts w:asciiTheme="minorHAnsi" w:hAnsiTheme="minorHAnsi"/>
          <w:i/>
          <w:sz w:val="24"/>
          <w:szCs w:val="24"/>
        </w:rPr>
        <w:t xml:space="preserve">ealism for </w:t>
      </w:r>
      <w:r w:rsidR="008678FD">
        <w:rPr>
          <w:rFonts w:asciiTheme="minorHAnsi" w:hAnsiTheme="minorHAnsi"/>
          <w:i/>
          <w:sz w:val="24"/>
          <w:szCs w:val="24"/>
        </w:rPr>
        <w:t>W</w:t>
      </w:r>
      <w:r w:rsidR="00A62352" w:rsidRPr="00341AFF">
        <w:rPr>
          <w:rFonts w:asciiTheme="minorHAnsi" w:hAnsiTheme="minorHAnsi"/>
          <w:i/>
          <w:sz w:val="24"/>
          <w:szCs w:val="24"/>
        </w:rPr>
        <w:t xml:space="preserve">elfare </w:t>
      </w:r>
      <w:r w:rsidR="008678FD">
        <w:rPr>
          <w:rFonts w:asciiTheme="minorHAnsi" w:hAnsiTheme="minorHAnsi"/>
          <w:i/>
          <w:sz w:val="24"/>
          <w:szCs w:val="24"/>
        </w:rPr>
        <w:t>P</w:t>
      </w:r>
      <w:r w:rsidRPr="00341AFF">
        <w:rPr>
          <w:rFonts w:asciiTheme="minorHAnsi" w:hAnsiTheme="minorHAnsi"/>
          <w:i/>
          <w:sz w:val="24"/>
          <w:szCs w:val="24"/>
        </w:rPr>
        <w:t>rofessionals</w:t>
      </w:r>
      <w:r w:rsidRPr="00341AFF">
        <w:rPr>
          <w:rFonts w:asciiTheme="minorHAnsi" w:hAnsiTheme="minorHAnsi"/>
          <w:sz w:val="24"/>
          <w:szCs w:val="24"/>
        </w:rPr>
        <w:t>. London: Routledge</w:t>
      </w:r>
      <w:r w:rsidR="008678FD">
        <w:rPr>
          <w:rFonts w:asciiTheme="minorHAnsi" w:hAnsiTheme="minorHAnsi"/>
          <w:sz w:val="24"/>
          <w:szCs w:val="24"/>
        </w:rPr>
        <w:t>, pp.</w:t>
      </w:r>
      <w:r w:rsidR="008678FD" w:rsidRPr="00341AFF">
        <w:rPr>
          <w:rFonts w:asciiTheme="minorHAnsi" w:hAnsiTheme="minorHAnsi"/>
          <w:sz w:val="24"/>
          <w:szCs w:val="24"/>
        </w:rPr>
        <w:t>38–58</w:t>
      </w:r>
      <w:r w:rsidRPr="00341AFF">
        <w:rPr>
          <w:rFonts w:asciiTheme="minorHAnsi" w:hAnsiTheme="minorHAnsi"/>
          <w:sz w:val="24"/>
          <w:szCs w:val="24"/>
        </w:rPr>
        <w:t>.</w:t>
      </w:r>
    </w:p>
    <w:p w:rsidR="00546DAD" w:rsidRDefault="00546DAD" w:rsidP="00F3798E">
      <w:pPr>
        <w:spacing w:after="0" w:line="480" w:lineRule="auto"/>
        <w:ind w:left="284" w:hanging="284"/>
        <w:jc w:val="both"/>
        <w:rPr>
          <w:rFonts w:asciiTheme="minorHAnsi" w:hAnsiTheme="minorHAnsi"/>
          <w:sz w:val="24"/>
          <w:szCs w:val="24"/>
        </w:rPr>
      </w:pPr>
      <w:r>
        <w:rPr>
          <w:rFonts w:asciiTheme="minorHAnsi" w:hAnsiTheme="minorHAnsi"/>
          <w:sz w:val="24"/>
          <w:szCs w:val="24"/>
        </w:rPr>
        <w:t xml:space="preserve">De Vaus, D.A. (2014). </w:t>
      </w:r>
      <w:r w:rsidRPr="00546DAD">
        <w:rPr>
          <w:rFonts w:asciiTheme="minorHAnsi" w:hAnsiTheme="minorHAnsi"/>
          <w:i/>
          <w:sz w:val="24"/>
          <w:szCs w:val="24"/>
        </w:rPr>
        <w:t>Surveys and Social Research</w:t>
      </w:r>
      <w:r>
        <w:rPr>
          <w:rFonts w:asciiTheme="minorHAnsi" w:hAnsiTheme="minorHAnsi"/>
          <w:sz w:val="24"/>
          <w:szCs w:val="24"/>
        </w:rPr>
        <w:t>, 6</w:t>
      </w:r>
      <w:r w:rsidRPr="00546DAD">
        <w:rPr>
          <w:rFonts w:asciiTheme="minorHAnsi" w:hAnsiTheme="minorHAnsi"/>
          <w:sz w:val="24"/>
          <w:szCs w:val="24"/>
          <w:vertAlign w:val="superscript"/>
        </w:rPr>
        <w:t>th</w:t>
      </w:r>
      <w:r>
        <w:rPr>
          <w:rFonts w:asciiTheme="minorHAnsi" w:hAnsiTheme="minorHAnsi"/>
          <w:sz w:val="24"/>
          <w:szCs w:val="24"/>
        </w:rPr>
        <w:t xml:space="preserve"> Edn. London: Routledge.</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Flynn, C. and McDermott, F. (2016). </w:t>
      </w:r>
      <w:r w:rsidRPr="00341AFF">
        <w:rPr>
          <w:rFonts w:asciiTheme="minorHAnsi" w:hAnsiTheme="minorHAnsi"/>
          <w:i/>
          <w:sz w:val="24"/>
          <w:szCs w:val="24"/>
        </w:rPr>
        <w:t xml:space="preserve">Doing </w:t>
      </w:r>
      <w:r w:rsidR="008678FD">
        <w:rPr>
          <w:rFonts w:asciiTheme="minorHAnsi" w:hAnsiTheme="minorHAnsi"/>
          <w:i/>
          <w:sz w:val="24"/>
          <w:szCs w:val="24"/>
        </w:rPr>
        <w:t>R</w:t>
      </w:r>
      <w:r w:rsidRPr="00341AFF">
        <w:rPr>
          <w:rFonts w:asciiTheme="minorHAnsi" w:hAnsiTheme="minorHAnsi"/>
          <w:i/>
          <w:sz w:val="24"/>
          <w:szCs w:val="24"/>
        </w:rPr>
        <w:t xml:space="preserve">esearch in </w:t>
      </w:r>
      <w:r w:rsidR="008678FD">
        <w:rPr>
          <w:rFonts w:asciiTheme="minorHAnsi" w:hAnsiTheme="minorHAnsi"/>
          <w:i/>
          <w:sz w:val="24"/>
          <w:szCs w:val="24"/>
        </w:rPr>
        <w:t>S</w:t>
      </w:r>
      <w:r w:rsidRPr="00341AFF">
        <w:rPr>
          <w:rFonts w:asciiTheme="minorHAnsi" w:hAnsiTheme="minorHAnsi"/>
          <w:i/>
          <w:sz w:val="24"/>
          <w:szCs w:val="24"/>
        </w:rPr>
        <w:t xml:space="preserve">ocial </w:t>
      </w:r>
      <w:r w:rsidR="008678FD">
        <w:rPr>
          <w:rFonts w:asciiTheme="minorHAnsi" w:hAnsiTheme="minorHAnsi"/>
          <w:i/>
          <w:sz w:val="24"/>
          <w:szCs w:val="24"/>
        </w:rPr>
        <w:t>W</w:t>
      </w:r>
      <w:r w:rsidRPr="00341AFF">
        <w:rPr>
          <w:rFonts w:asciiTheme="minorHAnsi" w:hAnsiTheme="minorHAnsi"/>
          <w:i/>
          <w:sz w:val="24"/>
          <w:szCs w:val="24"/>
        </w:rPr>
        <w:t xml:space="preserve">ork and </w:t>
      </w:r>
      <w:r w:rsidR="008678FD">
        <w:rPr>
          <w:rFonts w:asciiTheme="minorHAnsi" w:hAnsiTheme="minorHAnsi"/>
          <w:i/>
          <w:sz w:val="24"/>
          <w:szCs w:val="24"/>
        </w:rPr>
        <w:t>S</w:t>
      </w:r>
      <w:r w:rsidRPr="00341AFF">
        <w:rPr>
          <w:rFonts w:asciiTheme="minorHAnsi" w:hAnsiTheme="minorHAnsi"/>
          <w:i/>
          <w:sz w:val="24"/>
          <w:szCs w:val="24"/>
        </w:rPr>
        <w:t xml:space="preserve">ocial </w:t>
      </w:r>
      <w:r w:rsidR="008678FD">
        <w:rPr>
          <w:rFonts w:asciiTheme="minorHAnsi" w:hAnsiTheme="minorHAnsi"/>
          <w:i/>
          <w:sz w:val="24"/>
          <w:szCs w:val="24"/>
        </w:rPr>
        <w:t>C</w:t>
      </w:r>
      <w:r w:rsidRPr="00341AFF">
        <w:rPr>
          <w:rFonts w:asciiTheme="minorHAnsi" w:hAnsiTheme="minorHAnsi"/>
          <w:i/>
          <w:sz w:val="24"/>
          <w:szCs w:val="24"/>
        </w:rPr>
        <w:t xml:space="preserve">are. </w:t>
      </w:r>
      <w:r w:rsidRPr="00341AFF">
        <w:rPr>
          <w:rFonts w:asciiTheme="minorHAnsi" w:hAnsiTheme="minorHAnsi"/>
          <w:sz w:val="24"/>
          <w:szCs w:val="24"/>
        </w:rPr>
        <w:t>London: SAGE Publications.</w:t>
      </w:r>
    </w:p>
    <w:p w:rsidR="00B03F77" w:rsidRPr="00341AFF" w:rsidRDefault="00B03F77"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Forrester-Jones, R. Carpenter, J. Cambridge, P. Tate, A. Hallam, A. Knapp, M.  </w:t>
      </w:r>
      <w:r w:rsidR="008678FD">
        <w:rPr>
          <w:rFonts w:asciiTheme="minorHAnsi" w:hAnsiTheme="minorHAnsi"/>
          <w:sz w:val="24"/>
          <w:szCs w:val="24"/>
        </w:rPr>
        <w:t>and</w:t>
      </w:r>
      <w:r w:rsidRPr="00341AFF">
        <w:rPr>
          <w:rFonts w:asciiTheme="minorHAnsi" w:hAnsiTheme="minorHAnsi"/>
          <w:sz w:val="24"/>
          <w:szCs w:val="24"/>
        </w:rPr>
        <w:t xml:space="preserve"> Beecham, J. (2002)</w:t>
      </w:r>
      <w:r w:rsidR="008678FD">
        <w:rPr>
          <w:rFonts w:asciiTheme="minorHAnsi" w:hAnsiTheme="minorHAnsi"/>
          <w:sz w:val="24"/>
          <w:szCs w:val="24"/>
        </w:rPr>
        <w:t>.</w:t>
      </w:r>
      <w:r w:rsidRPr="00341AFF">
        <w:rPr>
          <w:rFonts w:asciiTheme="minorHAnsi" w:hAnsiTheme="minorHAnsi"/>
          <w:sz w:val="24"/>
          <w:szCs w:val="24"/>
        </w:rPr>
        <w:t xml:space="preserve"> </w:t>
      </w:r>
      <w:r w:rsidR="008678FD">
        <w:rPr>
          <w:rFonts w:asciiTheme="minorHAnsi" w:hAnsiTheme="minorHAnsi"/>
          <w:sz w:val="24"/>
          <w:szCs w:val="24"/>
        </w:rPr>
        <w:t>‘</w:t>
      </w:r>
      <w:r w:rsidRPr="00341AFF">
        <w:rPr>
          <w:rFonts w:asciiTheme="minorHAnsi" w:hAnsiTheme="minorHAnsi"/>
          <w:sz w:val="24"/>
          <w:szCs w:val="24"/>
        </w:rPr>
        <w:t xml:space="preserve">The </w:t>
      </w:r>
      <w:r w:rsidR="0008738A">
        <w:rPr>
          <w:rFonts w:asciiTheme="minorHAnsi" w:hAnsiTheme="minorHAnsi"/>
          <w:sz w:val="24"/>
          <w:szCs w:val="24"/>
        </w:rPr>
        <w:t>q</w:t>
      </w:r>
      <w:r w:rsidRPr="00341AFF">
        <w:rPr>
          <w:rFonts w:asciiTheme="minorHAnsi" w:hAnsiTheme="minorHAnsi"/>
          <w:sz w:val="24"/>
          <w:szCs w:val="24"/>
        </w:rPr>
        <w:t xml:space="preserve">uality of </w:t>
      </w:r>
      <w:r w:rsidR="0008738A">
        <w:rPr>
          <w:rFonts w:asciiTheme="minorHAnsi" w:hAnsiTheme="minorHAnsi"/>
          <w:sz w:val="24"/>
          <w:szCs w:val="24"/>
        </w:rPr>
        <w:t>l</w:t>
      </w:r>
      <w:r w:rsidRPr="00341AFF">
        <w:rPr>
          <w:rFonts w:asciiTheme="minorHAnsi" w:hAnsiTheme="minorHAnsi"/>
          <w:sz w:val="24"/>
          <w:szCs w:val="24"/>
        </w:rPr>
        <w:t xml:space="preserve">ife of </w:t>
      </w:r>
      <w:r w:rsidR="0008738A">
        <w:rPr>
          <w:rFonts w:asciiTheme="minorHAnsi" w:hAnsiTheme="minorHAnsi"/>
          <w:sz w:val="24"/>
          <w:szCs w:val="24"/>
        </w:rPr>
        <w:t>p</w:t>
      </w:r>
      <w:r w:rsidRPr="00341AFF">
        <w:rPr>
          <w:rFonts w:asciiTheme="minorHAnsi" w:hAnsiTheme="minorHAnsi"/>
          <w:sz w:val="24"/>
          <w:szCs w:val="24"/>
        </w:rPr>
        <w:t xml:space="preserve">eople 12 </w:t>
      </w:r>
      <w:r w:rsidR="0008738A">
        <w:rPr>
          <w:rFonts w:asciiTheme="minorHAnsi" w:hAnsiTheme="minorHAnsi"/>
          <w:sz w:val="24"/>
          <w:szCs w:val="24"/>
        </w:rPr>
        <w:t>y</w:t>
      </w:r>
      <w:r w:rsidRPr="00341AFF">
        <w:rPr>
          <w:rFonts w:asciiTheme="minorHAnsi" w:hAnsiTheme="minorHAnsi"/>
          <w:sz w:val="24"/>
          <w:szCs w:val="24"/>
        </w:rPr>
        <w:t xml:space="preserve">ears after </w:t>
      </w:r>
      <w:r w:rsidR="0008738A">
        <w:rPr>
          <w:rFonts w:asciiTheme="minorHAnsi" w:hAnsiTheme="minorHAnsi"/>
          <w:sz w:val="24"/>
          <w:szCs w:val="24"/>
        </w:rPr>
        <w:t>r</w:t>
      </w:r>
      <w:r w:rsidRPr="00341AFF">
        <w:rPr>
          <w:rFonts w:asciiTheme="minorHAnsi" w:hAnsiTheme="minorHAnsi"/>
          <w:sz w:val="24"/>
          <w:szCs w:val="24"/>
        </w:rPr>
        <w:t xml:space="preserve">esettlement from </w:t>
      </w:r>
      <w:r w:rsidR="0008738A">
        <w:rPr>
          <w:rFonts w:asciiTheme="minorHAnsi" w:hAnsiTheme="minorHAnsi"/>
          <w:sz w:val="24"/>
          <w:szCs w:val="24"/>
        </w:rPr>
        <w:t>l</w:t>
      </w:r>
      <w:r w:rsidRPr="00341AFF">
        <w:rPr>
          <w:rFonts w:asciiTheme="minorHAnsi" w:hAnsiTheme="minorHAnsi"/>
          <w:sz w:val="24"/>
          <w:szCs w:val="24"/>
        </w:rPr>
        <w:t xml:space="preserve">ong </w:t>
      </w:r>
      <w:r w:rsidR="0008738A">
        <w:rPr>
          <w:rFonts w:asciiTheme="minorHAnsi" w:hAnsiTheme="minorHAnsi"/>
          <w:sz w:val="24"/>
          <w:szCs w:val="24"/>
        </w:rPr>
        <w:t>s</w:t>
      </w:r>
      <w:r w:rsidRPr="00341AFF">
        <w:rPr>
          <w:rFonts w:asciiTheme="minorHAnsi" w:hAnsiTheme="minorHAnsi"/>
          <w:sz w:val="24"/>
          <w:szCs w:val="24"/>
        </w:rPr>
        <w:t xml:space="preserve">tay </w:t>
      </w:r>
      <w:r w:rsidR="0008738A">
        <w:rPr>
          <w:rFonts w:asciiTheme="minorHAnsi" w:hAnsiTheme="minorHAnsi"/>
          <w:sz w:val="24"/>
          <w:szCs w:val="24"/>
        </w:rPr>
        <w:t>h</w:t>
      </w:r>
      <w:r w:rsidRPr="00341AFF">
        <w:rPr>
          <w:rFonts w:asciiTheme="minorHAnsi" w:hAnsiTheme="minorHAnsi"/>
          <w:sz w:val="24"/>
          <w:szCs w:val="24"/>
        </w:rPr>
        <w:t>ospitals: Users</w:t>
      </w:r>
      <w:r w:rsidR="0008738A">
        <w:rPr>
          <w:rFonts w:asciiTheme="minorHAnsi" w:hAnsiTheme="minorHAnsi"/>
          <w:sz w:val="24"/>
          <w:szCs w:val="24"/>
        </w:rPr>
        <w:t>’</w:t>
      </w:r>
      <w:r w:rsidRPr="00341AFF">
        <w:rPr>
          <w:rFonts w:asciiTheme="minorHAnsi" w:hAnsiTheme="minorHAnsi"/>
          <w:sz w:val="24"/>
          <w:szCs w:val="24"/>
        </w:rPr>
        <w:t xml:space="preserve"> views on their living environment, daily activities and future aspirations</w:t>
      </w:r>
      <w:r w:rsidR="0008738A">
        <w:rPr>
          <w:rFonts w:asciiTheme="minorHAnsi" w:hAnsiTheme="minorHAnsi"/>
          <w:sz w:val="24"/>
          <w:szCs w:val="24"/>
        </w:rPr>
        <w:t>’</w:t>
      </w:r>
      <w:r w:rsidRPr="00341AFF">
        <w:rPr>
          <w:rFonts w:asciiTheme="minorHAnsi" w:hAnsiTheme="minorHAnsi"/>
          <w:sz w:val="24"/>
          <w:szCs w:val="24"/>
        </w:rPr>
        <w:t xml:space="preserve">. </w:t>
      </w:r>
      <w:r w:rsidRPr="0008738A">
        <w:rPr>
          <w:rFonts w:asciiTheme="minorHAnsi" w:hAnsiTheme="minorHAnsi"/>
          <w:i/>
          <w:sz w:val="24"/>
          <w:szCs w:val="24"/>
        </w:rPr>
        <w:t>Di</w:t>
      </w:r>
      <w:r w:rsidR="000C7D03" w:rsidRPr="0008738A">
        <w:rPr>
          <w:rFonts w:asciiTheme="minorHAnsi" w:hAnsiTheme="minorHAnsi"/>
          <w:i/>
          <w:sz w:val="24"/>
          <w:szCs w:val="24"/>
        </w:rPr>
        <w:t>sability &amp; Society</w:t>
      </w:r>
      <w:r w:rsidR="0008738A">
        <w:rPr>
          <w:rFonts w:asciiTheme="minorHAnsi" w:hAnsiTheme="minorHAnsi"/>
          <w:sz w:val="24"/>
          <w:szCs w:val="24"/>
        </w:rPr>
        <w:t>, 17</w:t>
      </w:r>
      <w:r w:rsidR="000C7D03">
        <w:rPr>
          <w:rFonts w:asciiTheme="minorHAnsi" w:hAnsiTheme="minorHAnsi"/>
          <w:sz w:val="24"/>
          <w:szCs w:val="24"/>
        </w:rPr>
        <w:t xml:space="preserve">(7), </w:t>
      </w:r>
      <w:r w:rsidRPr="00341AFF">
        <w:rPr>
          <w:rFonts w:asciiTheme="minorHAnsi" w:hAnsiTheme="minorHAnsi"/>
          <w:sz w:val="24"/>
          <w:szCs w:val="24"/>
        </w:rPr>
        <w:t>741</w:t>
      </w:r>
      <w:r w:rsidR="000C7D03">
        <w:rPr>
          <w:rFonts w:asciiTheme="minorHAnsi" w:hAnsiTheme="minorHAnsi"/>
          <w:sz w:val="24"/>
          <w:szCs w:val="24"/>
        </w:rPr>
        <w:t>–</w:t>
      </w:r>
      <w:r w:rsidRPr="00341AFF">
        <w:rPr>
          <w:rFonts w:asciiTheme="minorHAnsi" w:hAnsiTheme="minorHAnsi"/>
          <w:sz w:val="24"/>
          <w:szCs w:val="24"/>
        </w:rPr>
        <w:t>58.</w:t>
      </w:r>
    </w:p>
    <w:p w:rsidR="00493ECC" w:rsidRPr="00493ECC" w:rsidRDefault="00493ECC" w:rsidP="00493ECC">
      <w:pPr>
        <w:autoSpaceDE w:val="0"/>
        <w:autoSpaceDN w:val="0"/>
        <w:spacing w:before="49" w:line="200" w:lineRule="exact"/>
        <w:rPr>
          <w:rFonts w:asciiTheme="minorHAnsi" w:hAnsiTheme="minorHAnsi" w:cstheme="minorHAnsi"/>
          <w:color w:val="000000"/>
          <w:sz w:val="24"/>
          <w:szCs w:val="24"/>
        </w:rPr>
      </w:pPr>
      <w:r w:rsidRPr="00493ECC">
        <w:rPr>
          <w:rFonts w:asciiTheme="minorHAnsi" w:hAnsiTheme="minorHAnsi" w:cstheme="minorHAnsi"/>
          <w:color w:val="000000"/>
          <w:sz w:val="24"/>
          <w:szCs w:val="24"/>
        </w:rPr>
        <w:t xml:space="preserve">Halpern D. </w:t>
      </w:r>
      <w:r>
        <w:rPr>
          <w:rFonts w:asciiTheme="minorHAnsi" w:hAnsiTheme="minorHAnsi" w:cstheme="minorHAnsi"/>
          <w:color w:val="000000"/>
          <w:sz w:val="24"/>
          <w:szCs w:val="24"/>
        </w:rPr>
        <w:t xml:space="preserve">(2005) </w:t>
      </w:r>
      <w:r w:rsidRPr="00493ECC">
        <w:rPr>
          <w:rFonts w:asciiTheme="minorHAnsi" w:hAnsiTheme="minorHAnsi" w:cstheme="minorHAnsi"/>
          <w:i/>
          <w:color w:val="000000"/>
          <w:sz w:val="24"/>
          <w:szCs w:val="24"/>
        </w:rPr>
        <w:t>Social Capital</w:t>
      </w:r>
      <w:r>
        <w:rPr>
          <w:rFonts w:asciiTheme="minorHAnsi" w:hAnsiTheme="minorHAnsi" w:cstheme="minorHAnsi"/>
          <w:color w:val="000000"/>
          <w:sz w:val="24"/>
          <w:szCs w:val="24"/>
        </w:rPr>
        <w:t>. Cambridge: Polity </w:t>
      </w:r>
      <w:r w:rsidRPr="00493ECC">
        <w:rPr>
          <w:rFonts w:asciiTheme="minorHAnsi" w:hAnsiTheme="minorHAnsi" w:cstheme="minorHAnsi"/>
          <w:color w:val="000000"/>
          <w:sz w:val="24"/>
          <w:szCs w:val="24"/>
        </w:rPr>
        <w:t>Press</w:t>
      </w:r>
      <w:r>
        <w:rPr>
          <w:rFonts w:asciiTheme="minorHAnsi" w:hAnsiTheme="minorHAnsi" w:cstheme="minorHAnsi"/>
          <w:color w:val="000000"/>
          <w:sz w:val="24"/>
          <w:szCs w:val="24"/>
        </w:rPr>
        <w:t>.</w:t>
      </w:r>
    </w:p>
    <w:p w:rsidR="00546DAD" w:rsidRDefault="00546DAD" w:rsidP="00712C68">
      <w:pPr>
        <w:spacing w:after="0" w:line="480" w:lineRule="auto"/>
        <w:ind w:left="284" w:hanging="284"/>
        <w:rPr>
          <w:rFonts w:asciiTheme="minorHAnsi" w:hAnsiTheme="minorHAnsi"/>
          <w:sz w:val="24"/>
          <w:szCs w:val="24"/>
        </w:rPr>
      </w:pPr>
      <w:r w:rsidRPr="00546DAD">
        <w:rPr>
          <w:rFonts w:asciiTheme="minorHAnsi" w:hAnsiTheme="minorHAnsi"/>
          <w:sz w:val="24"/>
          <w:szCs w:val="24"/>
        </w:rPr>
        <w:t xml:space="preserve">Hesse-Biber, S.N. and Johnson, </w:t>
      </w:r>
      <w:r>
        <w:rPr>
          <w:rFonts w:asciiTheme="minorHAnsi" w:hAnsiTheme="minorHAnsi"/>
          <w:sz w:val="24"/>
          <w:szCs w:val="24"/>
        </w:rPr>
        <w:t>R.B. (</w:t>
      </w:r>
      <w:r w:rsidRPr="00546DAD">
        <w:rPr>
          <w:rFonts w:asciiTheme="minorHAnsi" w:hAnsiTheme="minorHAnsi"/>
          <w:sz w:val="24"/>
          <w:szCs w:val="24"/>
        </w:rPr>
        <w:t>2015</w:t>
      </w:r>
      <w:r>
        <w:rPr>
          <w:rFonts w:asciiTheme="minorHAnsi" w:hAnsiTheme="minorHAnsi"/>
          <w:sz w:val="24"/>
          <w:szCs w:val="24"/>
        </w:rPr>
        <w:t>). The Oxford Handbook of Multimethod and Mixed Methods Research Inquiry. Oxford: OUP.</w:t>
      </w:r>
    </w:p>
    <w:p w:rsidR="00712C68" w:rsidRPr="00341AFF" w:rsidRDefault="00712C68" w:rsidP="00712C68">
      <w:pPr>
        <w:spacing w:after="0" w:line="480" w:lineRule="auto"/>
        <w:ind w:left="284" w:hanging="284"/>
        <w:rPr>
          <w:rFonts w:asciiTheme="minorHAnsi" w:hAnsiTheme="minorHAnsi"/>
          <w:sz w:val="24"/>
          <w:szCs w:val="24"/>
        </w:rPr>
      </w:pPr>
      <w:r w:rsidRPr="0008738A">
        <w:rPr>
          <w:rFonts w:asciiTheme="minorHAnsi" w:hAnsiTheme="minorHAnsi"/>
          <w:sz w:val="24"/>
          <w:szCs w:val="24"/>
        </w:rPr>
        <w:lastRenderedPageBreak/>
        <w:t>Holt-Lunstad, J. and Smith, T.B. (2016). ‘</w:t>
      </w:r>
      <w:r w:rsidRPr="0008738A">
        <w:rPr>
          <w:rFonts w:asciiTheme="minorHAnsi" w:hAnsiTheme="minorHAnsi"/>
          <w:iCs/>
          <w:sz w:val="24"/>
          <w:szCs w:val="24"/>
        </w:rPr>
        <w:t xml:space="preserve">Loneliness and social isolation as risk factors for CVD: Implications for evidence-based patient care and scientific inquiry’. </w:t>
      </w:r>
      <w:r w:rsidRPr="0008738A">
        <w:rPr>
          <w:rFonts w:asciiTheme="minorHAnsi" w:hAnsiTheme="minorHAnsi"/>
          <w:i/>
          <w:iCs/>
          <w:sz w:val="24"/>
          <w:szCs w:val="24"/>
        </w:rPr>
        <w:t xml:space="preserve">Heart, </w:t>
      </w:r>
      <w:r w:rsidRPr="0008738A">
        <w:rPr>
          <w:rFonts w:asciiTheme="minorHAnsi" w:hAnsiTheme="minorHAnsi"/>
          <w:iCs/>
          <w:sz w:val="24"/>
          <w:szCs w:val="24"/>
        </w:rPr>
        <w:t>112(13), 987–9.</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Holt-Lunstad, J., Smith, T.B., Baker, M, Harris, T. and Stephenson, D. (2015). </w:t>
      </w:r>
      <w:r w:rsidR="0008738A">
        <w:rPr>
          <w:rFonts w:asciiTheme="minorHAnsi" w:hAnsiTheme="minorHAnsi"/>
          <w:sz w:val="24"/>
          <w:szCs w:val="24"/>
        </w:rPr>
        <w:t>‘</w:t>
      </w:r>
      <w:r w:rsidRPr="00341AFF">
        <w:rPr>
          <w:rFonts w:asciiTheme="minorHAnsi" w:hAnsiTheme="minorHAnsi"/>
          <w:sz w:val="24"/>
          <w:szCs w:val="24"/>
        </w:rPr>
        <w:t>Loneliness and social isolation as risk factors for mortality: A meta-analytic review</w:t>
      </w:r>
      <w:r w:rsidR="0008738A">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 xml:space="preserve">Perspectives on Psychological Science, </w:t>
      </w:r>
      <w:r w:rsidR="0008738A">
        <w:rPr>
          <w:rFonts w:asciiTheme="minorHAnsi" w:hAnsiTheme="minorHAnsi"/>
          <w:sz w:val="24"/>
          <w:szCs w:val="24"/>
        </w:rPr>
        <w:t>10(2), 227–</w:t>
      </w:r>
      <w:r w:rsidRPr="00341AFF">
        <w:rPr>
          <w:rFonts w:asciiTheme="minorHAnsi" w:hAnsiTheme="minorHAnsi"/>
          <w:sz w:val="24"/>
          <w:szCs w:val="24"/>
        </w:rPr>
        <w:t>37.</w:t>
      </w:r>
    </w:p>
    <w:p w:rsidR="00493ECC" w:rsidRDefault="00B507B8" w:rsidP="00493ECC">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Jacobson, N.C., Lord, K.A. and Newman, M.G. (2017). </w:t>
      </w:r>
      <w:r w:rsidR="0008738A">
        <w:rPr>
          <w:rFonts w:asciiTheme="minorHAnsi" w:hAnsiTheme="minorHAnsi"/>
          <w:sz w:val="24"/>
          <w:szCs w:val="24"/>
        </w:rPr>
        <w:t>‘</w:t>
      </w:r>
      <w:r w:rsidRPr="00341AFF">
        <w:rPr>
          <w:rFonts w:asciiTheme="minorHAnsi" w:hAnsiTheme="minorHAnsi"/>
          <w:sz w:val="24"/>
          <w:szCs w:val="24"/>
        </w:rPr>
        <w:t>Research paper: Perceived emotional social support in bereaved spouses mediates the relationship between anxiety and depression</w:t>
      </w:r>
      <w:r w:rsidR="0008738A">
        <w:rPr>
          <w:rFonts w:asciiTheme="minorHAnsi" w:hAnsiTheme="minorHAnsi"/>
          <w:sz w:val="24"/>
          <w:szCs w:val="24"/>
        </w:rPr>
        <w:t>’</w:t>
      </w:r>
      <w:r w:rsidRPr="00341AFF">
        <w:rPr>
          <w:rFonts w:asciiTheme="minorHAnsi" w:hAnsiTheme="minorHAnsi"/>
          <w:sz w:val="24"/>
          <w:szCs w:val="24"/>
        </w:rPr>
        <w:t>.</w:t>
      </w:r>
      <w:r w:rsidR="0008738A">
        <w:rPr>
          <w:rFonts w:asciiTheme="minorHAnsi" w:hAnsiTheme="minorHAnsi"/>
          <w:sz w:val="24"/>
          <w:szCs w:val="24"/>
        </w:rPr>
        <w:t xml:space="preserve"> </w:t>
      </w:r>
      <w:r w:rsidRPr="00341AFF">
        <w:rPr>
          <w:rFonts w:asciiTheme="minorHAnsi" w:hAnsiTheme="minorHAnsi"/>
          <w:sz w:val="24"/>
          <w:szCs w:val="24"/>
        </w:rPr>
        <w:t xml:space="preserve"> </w:t>
      </w:r>
      <w:r w:rsidRPr="00341AFF">
        <w:rPr>
          <w:rFonts w:asciiTheme="minorHAnsi" w:hAnsiTheme="minorHAnsi"/>
          <w:i/>
          <w:sz w:val="24"/>
          <w:szCs w:val="24"/>
        </w:rPr>
        <w:t xml:space="preserve">Journal of Affective Disorders, </w:t>
      </w:r>
      <w:r w:rsidRPr="00341AFF">
        <w:rPr>
          <w:rFonts w:asciiTheme="minorHAnsi" w:hAnsiTheme="minorHAnsi"/>
          <w:sz w:val="24"/>
          <w:szCs w:val="24"/>
        </w:rPr>
        <w:t>2(11), 83–91.</w:t>
      </w:r>
    </w:p>
    <w:p w:rsidR="00493ECC" w:rsidRPr="00493ECC" w:rsidRDefault="00493ECC" w:rsidP="00493ECC">
      <w:pPr>
        <w:spacing w:after="0" w:line="480" w:lineRule="auto"/>
        <w:ind w:left="284" w:hanging="284"/>
        <w:rPr>
          <w:rFonts w:asciiTheme="minorHAnsi" w:hAnsiTheme="minorHAnsi" w:cstheme="minorHAnsi"/>
          <w:sz w:val="24"/>
          <w:szCs w:val="24"/>
        </w:rPr>
      </w:pPr>
      <w:r w:rsidRPr="00493ECC">
        <w:rPr>
          <w:rFonts w:asciiTheme="minorHAnsi" w:hAnsiTheme="minorHAnsi" w:cstheme="minorHAnsi"/>
          <w:sz w:val="24"/>
          <w:szCs w:val="24"/>
        </w:rPr>
        <w:t>Kawachi</w:t>
      </w:r>
      <w:r>
        <w:rPr>
          <w:rFonts w:asciiTheme="minorHAnsi" w:hAnsiTheme="minorHAnsi" w:cstheme="minorHAnsi"/>
          <w:sz w:val="24"/>
          <w:szCs w:val="24"/>
        </w:rPr>
        <w:t>,</w:t>
      </w:r>
      <w:r w:rsidRPr="00493ECC">
        <w:rPr>
          <w:rFonts w:asciiTheme="minorHAnsi" w:hAnsiTheme="minorHAnsi" w:cstheme="minorHAnsi"/>
          <w:sz w:val="24"/>
          <w:szCs w:val="24"/>
        </w:rPr>
        <w:t xml:space="preserve"> I. </w:t>
      </w:r>
      <w:r>
        <w:rPr>
          <w:rFonts w:asciiTheme="minorHAnsi" w:hAnsiTheme="minorHAnsi" w:cstheme="minorHAnsi"/>
          <w:sz w:val="24"/>
          <w:szCs w:val="24"/>
        </w:rPr>
        <w:t xml:space="preserve">(1999) </w:t>
      </w:r>
      <w:r w:rsidRPr="00493ECC">
        <w:rPr>
          <w:rFonts w:asciiTheme="minorHAnsi" w:hAnsiTheme="minorHAnsi" w:cstheme="minorHAnsi"/>
          <w:sz w:val="24"/>
          <w:szCs w:val="24"/>
        </w:rPr>
        <w:t>Social ca</w:t>
      </w:r>
      <w:r>
        <w:rPr>
          <w:rFonts w:asciiTheme="minorHAnsi" w:hAnsiTheme="minorHAnsi" w:cstheme="minorHAnsi"/>
          <w:sz w:val="24"/>
          <w:szCs w:val="24"/>
        </w:rPr>
        <w:t xml:space="preserve">pital and community effects on </w:t>
      </w:r>
      <w:r w:rsidRPr="00493ECC">
        <w:rPr>
          <w:rFonts w:asciiTheme="minorHAnsi" w:hAnsiTheme="minorHAnsi" w:cstheme="minorHAnsi"/>
          <w:sz w:val="24"/>
          <w:szCs w:val="24"/>
        </w:rPr>
        <w:t xml:space="preserve">population health and individual health. </w:t>
      </w:r>
      <w:r w:rsidRPr="00493ECC">
        <w:rPr>
          <w:rFonts w:asciiTheme="minorHAnsi" w:hAnsiTheme="minorHAnsi" w:cstheme="minorHAnsi"/>
          <w:i/>
          <w:sz w:val="24"/>
          <w:szCs w:val="24"/>
        </w:rPr>
        <w:t>Advanced Sciences</w:t>
      </w:r>
      <w:r>
        <w:rPr>
          <w:rFonts w:asciiTheme="minorHAnsi" w:hAnsiTheme="minorHAnsi" w:cstheme="minorHAnsi"/>
          <w:i/>
          <w:sz w:val="24"/>
          <w:szCs w:val="24"/>
        </w:rPr>
        <w:t xml:space="preserve">, </w:t>
      </w:r>
      <w:r>
        <w:rPr>
          <w:rFonts w:asciiTheme="minorHAnsi" w:hAnsiTheme="minorHAnsi" w:cstheme="minorHAnsi"/>
          <w:sz w:val="24"/>
          <w:szCs w:val="24"/>
        </w:rPr>
        <w:t>896:120</w:t>
      </w:r>
      <w:r>
        <w:rPr>
          <w:rFonts w:asciiTheme="minorHAnsi" w:hAnsiTheme="minorHAnsi"/>
          <w:sz w:val="24"/>
          <w:szCs w:val="24"/>
        </w:rPr>
        <w:t>–</w:t>
      </w:r>
      <w:r w:rsidRPr="00493ECC">
        <w:rPr>
          <w:rFonts w:asciiTheme="minorHAnsi" w:hAnsiTheme="minorHAnsi" w:cstheme="minorHAnsi"/>
          <w:sz w:val="24"/>
          <w:szCs w:val="24"/>
        </w:rPr>
        <w:t>30.</w:t>
      </w:r>
    </w:p>
    <w:p w:rsidR="00B507B8" w:rsidRPr="00341AFF" w:rsidRDefault="00B507B8"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Kearns, A., Whitley, E., Tannahill, C. and Ellaway, A. (2014). </w:t>
      </w:r>
      <w:r w:rsidR="0008738A">
        <w:rPr>
          <w:rFonts w:asciiTheme="minorHAnsi" w:hAnsiTheme="minorHAnsi"/>
          <w:sz w:val="24"/>
          <w:szCs w:val="24"/>
        </w:rPr>
        <w:t>‘</w:t>
      </w:r>
      <w:r w:rsidRPr="00341AFF">
        <w:rPr>
          <w:rFonts w:asciiTheme="minorHAnsi" w:hAnsiTheme="minorHAnsi"/>
          <w:sz w:val="24"/>
          <w:szCs w:val="24"/>
        </w:rPr>
        <w:t>Loneliness, social relations and health and well-being in deprived communities</w:t>
      </w:r>
      <w:r w:rsidR="0008738A">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Psychology, Health &amp; Medicine</w:t>
      </w:r>
      <w:r w:rsidR="0008738A">
        <w:rPr>
          <w:rFonts w:asciiTheme="minorHAnsi" w:hAnsiTheme="minorHAnsi"/>
          <w:sz w:val="24"/>
          <w:szCs w:val="24"/>
        </w:rPr>
        <w:t>, 20(3), 332–</w:t>
      </w:r>
      <w:r w:rsidRPr="00341AFF">
        <w:rPr>
          <w:rFonts w:asciiTheme="minorHAnsi" w:hAnsiTheme="minorHAnsi"/>
          <w:sz w:val="24"/>
          <w:szCs w:val="24"/>
        </w:rPr>
        <w:t>44.</w:t>
      </w:r>
    </w:p>
    <w:p w:rsidR="00B507B8" w:rsidRPr="00341AFF" w:rsidRDefault="00B507B8"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lang w:eastAsia="en-GB"/>
        </w:rPr>
        <w:t xml:space="preserve">Longman, J., Passey, M., Singer, J. and Morgan, G. (2013). </w:t>
      </w:r>
      <w:r w:rsidR="0008738A">
        <w:rPr>
          <w:rFonts w:asciiTheme="minorHAnsi" w:hAnsiTheme="minorHAnsi"/>
          <w:sz w:val="24"/>
          <w:szCs w:val="24"/>
          <w:lang w:eastAsia="en-GB"/>
        </w:rPr>
        <w:t>‘</w:t>
      </w:r>
      <w:r w:rsidRPr="00341AFF">
        <w:rPr>
          <w:rFonts w:asciiTheme="minorHAnsi" w:hAnsiTheme="minorHAnsi"/>
          <w:bCs/>
          <w:kern w:val="36"/>
          <w:sz w:val="24"/>
          <w:szCs w:val="24"/>
          <w:lang w:eastAsia="en-GB"/>
        </w:rPr>
        <w:t>The role of social isolation in frequent and/or avoidable hospitalisation: Rural community-based service providers’ perspectives</w:t>
      </w:r>
      <w:r w:rsidR="0008738A">
        <w:rPr>
          <w:rFonts w:asciiTheme="minorHAnsi" w:hAnsiTheme="minorHAnsi"/>
          <w:bCs/>
          <w:kern w:val="36"/>
          <w:sz w:val="24"/>
          <w:szCs w:val="24"/>
          <w:lang w:eastAsia="en-GB"/>
        </w:rPr>
        <w:t>’</w:t>
      </w:r>
      <w:r w:rsidRPr="00341AFF">
        <w:rPr>
          <w:rFonts w:asciiTheme="minorHAnsi" w:hAnsiTheme="minorHAnsi"/>
          <w:bCs/>
          <w:kern w:val="36"/>
          <w:sz w:val="24"/>
          <w:szCs w:val="24"/>
          <w:lang w:eastAsia="en-GB"/>
        </w:rPr>
        <w:t>.</w:t>
      </w:r>
      <w:r w:rsidR="0008738A">
        <w:rPr>
          <w:rFonts w:asciiTheme="minorHAnsi" w:hAnsiTheme="minorHAnsi"/>
          <w:bCs/>
          <w:kern w:val="36"/>
          <w:sz w:val="24"/>
          <w:szCs w:val="24"/>
          <w:lang w:eastAsia="en-GB"/>
        </w:rPr>
        <w:t xml:space="preserve"> </w:t>
      </w:r>
      <w:r w:rsidRPr="00341AFF">
        <w:rPr>
          <w:rFonts w:asciiTheme="minorHAnsi" w:hAnsiTheme="minorHAnsi"/>
          <w:i/>
          <w:sz w:val="24"/>
          <w:szCs w:val="24"/>
        </w:rPr>
        <w:t xml:space="preserve">Journal of the Australian Healthcare &amp; Hospitals Association, </w:t>
      </w:r>
      <w:r w:rsidR="0008738A">
        <w:rPr>
          <w:rFonts w:asciiTheme="minorHAnsi" w:hAnsiTheme="minorHAnsi"/>
          <w:sz w:val="24"/>
          <w:szCs w:val="24"/>
        </w:rPr>
        <w:t>37(2), 223–</w:t>
      </w:r>
      <w:r w:rsidRPr="00341AFF">
        <w:rPr>
          <w:rFonts w:asciiTheme="minorHAnsi" w:hAnsiTheme="minorHAnsi"/>
          <w:sz w:val="24"/>
          <w:szCs w:val="24"/>
        </w:rPr>
        <w:t>31.</w:t>
      </w:r>
    </w:p>
    <w:p w:rsidR="00712C68" w:rsidRDefault="00712C68" w:rsidP="00712C68">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Macdonald, S.J. </w:t>
      </w:r>
      <w:r>
        <w:rPr>
          <w:rFonts w:asciiTheme="minorHAnsi" w:hAnsiTheme="minorHAnsi"/>
          <w:sz w:val="24"/>
          <w:szCs w:val="24"/>
        </w:rPr>
        <w:t>and</w:t>
      </w:r>
      <w:r w:rsidRPr="00341AFF">
        <w:rPr>
          <w:rFonts w:asciiTheme="minorHAnsi" w:hAnsiTheme="minorHAnsi"/>
          <w:sz w:val="24"/>
          <w:szCs w:val="24"/>
        </w:rPr>
        <w:t xml:space="preserve"> Deacon, L. (201</w:t>
      </w:r>
      <w:r w:rsidR="00C618D6">
        <w:rPr>
          <w:rFonts w:asciiTheme="minorHAnsi" w:hAnsiTheme="minorHAnsi"/>
          <w:sz w:val="24"/>
          <w:szCs w:val="24"/>
        </w:rPr>
        <w:t>9</w:t>
      </w:r>
      <w:r w:rsidRPr="00341AFF">
        <w:rPr>
          <w:rFonts w:asciiTheme="minorHAnsi" w:hAnsiTheme="minorHAnsi"/>
          <w:sz w:val="24"/>
          <w:szCs w:val="24"/>
        </w:rPr>
        <w:t>)</w:t>
      </w:r>
      <w:r>
        <w:rPr>
          <w:rFonts w:asciiTheme="minorHAnsi" w:hAnsiTheme="minorHAnsi"/>
          <w:sz w:val="24"/>
          <w:szCs w:val="24"/>
        </w:rPr>
        <w:t>.</w:t>
      </w:r>
      <w:r w:rsidRPr="00341AFF">
        <w:rPr>
          <w:rFonts w:asciiTheme="minorHAnsi" w:hAnsiTheme="minorHAnsi"/>
          <w:sz w:val="24"/>
          <w:szCs w:val="24"/>
        </w:rPr>
        <w:t xml:space="preserve"> </w:t>
      </w:r>
      <w:r>
        <w:rPr>
          <w:rFonts w:asciiTheme="minorHAnsi" w:hAnsiTheme="minorHAnsi"/>
          <w:sz w:val="24"/>
          <w:szCs w:val="24"/>
        </w:rPr>
        <w:t>‘</w:t>
      </w:r>
      <w:r w:rsidRPr="00341AFF">
        <w:rPr>
          <w:rFonts w:asciiTheme="minorHAnsi" w:hAnsiTheme="minorHAnsi"/>
          <w:sz w:val="24"/>
          <w:szCs w:val="24"/>
        </w:rPr>
        <w:t xml:space="preserve">Disability </w:t>
      </w:r>
      <w:r>
        <w:rPr>
          <w:rFonts w:asciiTheme="minorHAnsi" w:hAnsiTheme="minorHAnsi"/>
          <w:sz w:val="24"/>
          <w:szCs w:val="24"/>
        </w:rPr>
        <w:t>t</w:t>
      </w:r>
      <w:r w:rsidRPr="00341AFF">
        <w:rPr>
          <w:rFonts w:asciiTheme="minorHAnsi" w:hAnsiTheme="minorHAnsi"/>
          <w:sz w:val="24"/>
          <w:szCs w:val="24"/>
        </w:rPr>
        <w:t xml:space="preserve">heory and </w:t>
      </w:r>
      <w:r>
        <w:rPr>
          <w:rFonts w:asciiTheme="minorHAnsi" w:hAnsiTheme="minorHAnsi"/>
          <w:sz w:val="24"/>
          <w:szCs w:val="24"/>
        </w:rPr>
        <w:t>s</w:t>
      </w:r>
      <w:r w:rsidRPr="00341AFF">
        <w:rPr>
          <w:rFonts w:asciiTheme="minorHAnsi" w:hAnsiTheme="minorHAnsi"/>
          <w:sz w:val="24"/>
          <w:szCs w:val="24"/>
        </w:rPr>
        <w:t xml:space="preserve">ocial </w:t>
      </w:r>
      <w:r>
        <w:rPr>
          <w:rFonts w:asciiTheme="minorHAnsi" w:hAnsiTheme="minorHAnsi"/>
          <w:sz w:val="24"/>
          <w:szCs w:val="24"/>
        </w:rPr>
        <w:t>w</w:t>
      </w:r>
      <w:r w:rsidRPr="00341AFF">
        <w:rPr>
          <w:rFonts w:asciiTheme="minorHAnsi" w:hAnsiTheme="minorHAnsi"/>
          <w:sz w:val="24"/>
          <w:szCs w:val="24"/>
        </w:rPr>
        <w:t xml:space="preserve">ork </w:t>
      </w:r>
      <w:r>
        <w:rPr>
          <w:rFonts w:asciiTheme="minorHAnsi" w:hAnsiTheme="minorHAnsi"/>
          <w:sz w:val="24"/>
          <w:szCs w:val="24"/>
        </w:rPr>
        <w:t>p</w:t>
      </w:r>
      <w:r w:rsidRPr="00341AFF">
        <w:rPr>
          <w:rFonts w:asciiTheme="minorHAnsi" w:hAnsiTheme="minorHAnsi"/>
          <w:sz w:val="24"/>
          <w:szCs w:val="24"/>
        </w:rPr>
        <w:t>ractice</w:t>
      </w:r>
      <w:r>
        <w:rPr>
          <w:rFonts w:asciiTheme="minorHAnsi" w:hAnsiTheme="minorHAnsi"/>
          <w:sz w:val="24"/>
          <w:szCs w:val="24"/>
        </w:rPr>
        <w:t>’</w:t>
      </w:r>
      <w:r w:rsidRPr="00341AFF">
        <w:rPr>
          <w:rFonts w:asciiTheme="minorHAnsi" w:hAnsiTheme="minorHAnsi"/>
          <w:sz w:val="24"/>
          <w:szCs w:val="24"/>
        </w:rPr>
        <w:t xml:space="preserve">. In </w:t>
      </w:r>
      <w:r>
        <w:rPr>
          <w:rFonts w:asciiTheme="minorHAnsi" w:hAnsiTheme="minorHAnsi"/>
          <w:sz w:val="24"/>
          <w:szCs w:val="24"/>
        </w:rPr>
        <w:t xml:space="preserve">M. </w:t>
      </w:r>
      <w:r w:rsidRPr="00341AFF">
        <w:rPr>
          <w:rFonts w:asciiTheme="minorHAnsi" w:hAnsiTheme="minorHAnsi"/>
          <w:sz w:val="24"/>
          <w:szCs w:val="24"/>
        </w:rPr>
        <w:t>Payne</w:t>
      </w:r>
      <w:r>
        <w:rPr>
          <w:rFonts w:asciiTheme="minorHAnsi" w:hAnsiTheme="minorHAnsi"/>
          <w:sz w:val="24"/>
          <w:szCs w:val="24"/>
        </w:rPr>
        <w:t xml:space="preserve"> and</w:t>
      </w:r>
      <w:r w:rsidRPr="00341AFF">
        <w:rPr>
          <w:rFonts w:asciiTheme="minorHAnsi" w:hAnsiTheme="minorHAnsi"/>
          <w:sz w:val="24"/>
          <w:szCs w:val="24"/>
        </w:rPr>
        <w:t xml:space="preserve"> </w:t>
      </w:r>
      <w:r>
        <w:rPr>
          <w:rFonts w:asciiTheme="minorHAnsi" w:hAnsiTheme="minorHAnsi"/>
          <w:sz w:val="24"/>
          <w:szCs w:val="24"/>
        </w:rPr>
        <w:t xml:space="preserve">M.R. </w:t>
      </w:r>
      <w:r w:rsidRPr="00341AFF">
        <w:rPr>
          <w:rFonts w:asciiTheme="minorHAnsi" w:hAnsiTheme="minorHAnsi"/>
          <w:sz w:val="24"/>
          <w:szCs w:val="24"/>
        </w:rPr>
        <w:t>Hall</w:t>
      </w:r>
      <w:r>
        <w:rPr>
          <w:rFonts w:asciiTheme="minorHAnsi" w:hAnsiTheme="minorHAnsi"/>
          <w:sz w:val="24"/>
          <w:szCs w:val="24"/>
        </w:rPr>
        <w:t xml:space="preserve"> (eds)</w:t>
      </w:r>
      <w:r w:rsidRPr="00341AFF">
        <w:rPr>
          <w:rFonts w:asciiTheme="minorHAnsi" w:hAnsiTheme="minorHAnsi"/>
          <w:sz w:val="24"/>
          <w:szCs w:val="24"/>
        </w:rPr>
        <w:t xml:space="preserve">, </w:t>
      </w:r>
      <w:r w:rsidRPr="0008738A">
        <w:rPr>
          <w:rFonts w:asciiTheme="minorHAnsi" w:hAnsiTheme="minorHAnsi"/>
          <w:i/>
          <w:sz w:val="24"/>
          <w:szCs w:val="24"/>
        </w:rPr>
        <w:t>The Routledge Handbook of Social Work Theory</w:t>
      </w:r>
      <w:r w:rsidRPr="00341AFF">
        <w:rPr>
          <w:rFonts w:asciiTheme="minorHAnsi" w:hAnsiTheme="minorHAnsi"/>
          <w:sz w:val="24"/>
          <w:szCs w:val="24"/>
        </w:rPr>
        <w:t>. London: Routledge.</w:t>
      </w:r>
    </w:p>
    <w:p w:rsidR="00B03F77" w:rsidRPr="00341AFF" w:rsidRDefault="00B03F77"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Macdonald, S.J., Charnock, A. </w:t>
      </w:r>
      <w:r w:rsidR="0008738A">
        <w:rPr>
          <w:rFonts w:asciiTheme="minorHAnsi" w:hAnsiTheme="minorHAnsi"/>
          <w:sz w:val="24"/>
          <w:szCs w:val="24"/>
        </w:rPr>
        <w:t>and</w:t>
      </w:r>
      <w:r w:rsidR="006D2287">
        <w:rPr>
          <w:rFonts w:asciiTheme="minorHAnsi" w:hAnsiTheme="minorHAnsi"/>
          <w:sz w:val="24"/>
          <w:szCs w:val="24"/>
        </w:rPr>
        <w:t xml:space="preserve"> </w:t>
      </w:r>
      <w:r w:rsidRPr="00341AFF">
        <w:rPr>
          <w:rFonts w:asciiTheme="minorHAnsi" w:hAnsiTheme="minorHAnsi"/>
          <w:sz w:val="24"/>
          <w:szCs w:val="24"/>
        </w:rPr>
        <w:t>Scutt, J. (2018)</w:t>
      </w:r>
      <w:r w:rsidR="0008738A">
        <w:rPr>
          <w:rFonts w:asciiTheme="minorHAnsi" w:hAnsiTheme="minorHAnsi"/>
          <w:sz w:val="24"/>
          <w:szCs w:val="24"/>
        </w:rPr>
        <w:t>.</w:t>
      </w:r>
      <w:r w:rsidRPr="00341AFF">
        <w:rPr>
          <w:rFonts w:asciiTheme="minorHAnsi" w:hAnsiTheme="minorHAnsi"/>
          <w:sz w:val="24"/>
          <w:szCs w:val="24"/>
        </w:rPr>
        <w:t xml:space="preserve"> </w:t>
      </w:r>
      <w:r w:rsidR="0008738A">
        <w:rPr>
          <w:rFonts w:asciiTheme="minorHAnsi" w:hAnsiTheme="minorHAnsi"/>
          <w:sz w:val="24"/>
          <w:szCs w:val="24"/>
        </w:rPr>
        <w:t>‘</w:t>
      </w:r>
      <w:r w:rsidRPr="00341AFF">
        <w:rPr>
          <w:rFonts w:asciiTheme="minorHAnsi" w:hAnsiTheme="minorHAnsi"/>
          <w:sz w:val="24"/>
          <w:szCs w:val="24"/>
        </w:rPr>
        <w:t xml:space="preserve">Marketing </w:t>
      </w:r>
      <w:r w:rsidR="0008738A">
        <w:rPr>
          <w:rFonts w:asciiTheme="minorHAnsi" w:hAnsiTheme="minorHAnsi"/>
          <w:sz w:val="24"/>
          <w:szCs w:val="24"/>
        </w:rPr>
        <w:t>“m</w:t>
      </w:r>
      <w:r w:rsidRPr="00341AFF">
        <w:rPr>
          <w:rFonts w:asciiTheme="minorHAnsi" w:hAnsiTheme="minorHAnsi"/>
          <w:sz w:val="24"/>
          <w:szCs w:val="24"/>
        </w:rPr>
        <w:t>adness</w:t>
      </w:r>
      <w:r w:rsidR="0008738A">
        <w:rPr>
          <w:rFonts w:asciiTheme="minorHAnsi" w:hAnsiTheme="minorHAnsi"/>
          <w:sz w:val="24"/>
          <w:szCs w:val="24"/>
        </w:rPr>
        <w:t>”</w:t>
      </w:r>
      <w:r w:rsidRPr="00341AFF">
        <w:rPr>
          <w:rFonts w:asciiTheme="minorHAnsi" w:hAnsiTheme="minorHAnsi"/>
          <w:sz w:val="24"/>
          <w:szCs w:val="24"/>
        </w:rPr>
        <w:t>: Conceptualising service user/survivors biographies in a period of deinstitutionalisation</w:t>
      </w:r>
      <w:r w:rsidR="0008738A">
        <w:rPr>
          <w:rFonts w:asciiTheme="minorHAnsi" w:hAnsiTheme="minorHAnsi"/>
          <w:sz w:val="24"/>
          <w:szCs w:val="24"/>
        </w:rPr>
        <w:t>’</w:t>
      </w:r>
      <w:r w:rsidRPr="00341AFF">
        <w:rPr>
          <w:rFonts w:asciiTheme="minorHAnsi" w:hAnsiTheme="minorHAnsi"/>
          <w:sz w:val="24"/>
          <w:szCs w:val="24"/>
        </w:rPr>
        <w:t xml:space="preserve">. </w:t>
      </w:r>
      <w:r w:rsidR="0008738A" w:rsidRPr="0008738A">
        <w:rPr>
          <w:rFonts w:asciiTheme="minorHAnsi" w:hAnsiTheme="minorHAnsi"/>
          <w:i/>
          <w:sz w:val="24"/>
          <w:szCs w:val="24"/>
        </w:rPr>
        <w:t>Disability &amp; Society</w:t>
      </w:r>
      <w:r w:rsidR="0008738A">
        <w:rPr>
          <w:rFonts w:asciiTheme="minorHAnsi" w:hAnsiTheme="minorHAnsi"/>
          <w:sz w:val="24"/>
          <w:szCs w:val="24"/>
        </w:rPr>
        <w:t>, 33</w:t>
      </w:r>
      <w:r w:rsidR="000C7D03">
        <w:rPr>
          <w:rFonts w:asciiTheme="minorHAnsi" w:hAnsiTheme="minorHAnsi"/>
          <w:sz w:val="24"/>
          <w:szCs w:val="24"/>
        </w:rPr>
        <w:t xml:space="preserve">(6), </w:t>
      </w:r>
      <w:r w:rsidR="0008738A">
        <w:rPr>
          <w:rFonts w:asciiTheme="minorHAnsi" w:hAnsiTheme="minorHAnsi"/>
          <w:sz w:val="24"/>
          <w:szCs w:val="24"/>
        </w:rPr>
        <w:t>8</w:t>
      </w:r>
      <w:r w:rsidRPr="00341AFF">
        <w:rPr>
          <w:rFonts w:asciiTheme="minorHAnsi" w:hAnsiTheme="minorHAnsi"/>
          <w:sz w:val="24"/>
          <w:szCs w:val="24"/>
        </w:rPr>
        <w:t>49–865.</w:t>
      </w:r>
    </w:p>
    <w:p w:rsidR="00B03F77" w:rsidRPr="00341AFF" w:rsidRDefault="00B03F77"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rPr>
        <w:lastRenderedPageBreak/>
        <w:t>Macdonald, S.J.</w:t>
      </w:r>
      <w:r w:rsidR="0008738A">
        <w:rPr>
          <w:rFonts w:asciiTheme="minorHAnsi" w:hAnsiTheme="minorHAnsi"/>
          <w:sz w:val="24"/>
          <w:szCs w:val="24"/>
        </w:rPr>
        <w:t>,</w:t>
      </w:r>
      <w:r w:rsidRPr="00341AFF">
        <w:rPr>
          <w:rFonts w:asciiTheme="minorHAnsi" w:hAnsiTheme="minorHAnsi"/>
          <w:sz w:val="24"/>
          <w:szCs w:val="24"/>
        </w:rPr>
        <w:t xml:space="preserve"> Deacon, L. </w:t>
      </w:r>
      <w:r w:rsidR="0008738A">
        <w:rPr>
          <w:rFonts w:asciiTheme="minorHAnsi" w:hAnsiTheme="minorHAnsi"/>
          <w:sz w:val="24"/>
          <w:szCs w:val="24"/>
        </w:rPr>
        <w:t>and</w:t>
      </w:r>
      <w:r w:rsidRPr="00341AFF">
        <w:rPr>
          <w:rFonts w:asciiTheme="minorHAnsi" w:hAnsiTheme="minorHAnsi"/>
          <w:sz w:val="24"/>
          <w:szCs w:val="24"/>
        </w:rPr>
        <w:t xml:space="preserve"> Nixon, J. (2018)</w:t>
      </w:r>
      <w:r w:rsidR="0008738A">
        <w:rPr>
          <w:rFonts w:asciiTheme="minorHAnsi" w:hAnsiTheme="minorHAnsi"/>
          <w:sz w:val="24"/>
          <w:szCs w:val="24"/>
        </w:rPr>
        <w:t>.</w:t>
      </w:r>
      <w:r w:rsidRPr="00341AFF">
        <w:rPr>
          <w:rFonts w:asciiTheme="minorHAnsi" w:hAnsiTheme="minorHAnsi"/>
          <w:sz w:val="24"/>
          <w:szCs w:val="24"/>
        </w:rPr>
        <w:t xml:space="preserve"> </w:t>
      </w:r>
      <w:r w:rsidR="0008738A">
        <w:rPr>
          <w:rFonts w:asciiTheme="minorHAnsi" w:hAnsiTheme="minorHAnsi"/>
          <w:sz w:val="24"/>
          <w:szCs w:val="24"/>
        </w:rPr>
        <w:t>‘“</w:t>
      </w:r>
      <w:r w:rsidRPr="00341AFF">
        <w:rPr>
          <w:rFonts w:asciiTheme="minorHAnsi" w:hAnsiTheme="minorHAnsi"/>
          <w:sz w:val="24"/>
          <w:szCs w:val="24"/>
        </w:rPr>
        <w:t>The invisible Enemy</w:t>
      </w:r>
      <w:r w:rsidR="0008738A">
        <w:rPr>
          <w:rFonts w:asciiTheme="minorHAnsi" w:hAnsiTheme="minorHAnsi"/>
          <w:sz w:val="24"/>
          <w:szCs w:val="24"/>
        </w:rPr>
        <w:t>”</w:t>
      </w:r>
      <w:r w:rsidRPr="00341AFF">
        <w:rPr>
          <w:rFonts w:asciiTheme="minorHAnsi" w:hAnsiTheme="minorHAnsi"/>
          <w:sz w:val="24"/>
          <w:szCs w:val="24"/>
        </w:rPr>
        <w:t>: Disability, loneliness and isolation</w:t>
      </w:r>
      <w:r w:rsidR="0008738A">
        <w:rPr>
          <w:rFonts w:asciiTheme="minorHAnsi" w:hAnsiTheme="minorHAnsi"/>
          <w:sz w:val="24"/>
          <w:szCs w:val="24"/>
        </w:rPr>
        <w:t>’</w:t>
      </w:r>
      <w:r w:rsidRPr="00341AFF">
        <w:rPr>
          <w:rFonts w:asciiTheme="minorHAnsi" w:hAnsiTheme="minorHAnsi"/>
          <w:sz w:val="24"/>
          <w:szCs w:val="24"/>
        </w:rPr>
        <w:t xml:space="preserve">. </w:t>
      </w:r>
      <w:r w:rsidRPr="0008738A">
        <w:rPr>
          <w:rFonts w:asciiTheme="minorHAnsi" w:hAnsiTheme="minorHAnsi"/>
          <w:i/>
          <w:sz w:val="24"/>
          <w:szCs w:val="24"/>
        </w:rPr>
        <w:t>D</w:t>
      </w:r>
      <w:r w:rsidR="0008738A" w:rsidRPr="0008738A">
        <w:rPr>
          <w:rFonts w:asciiTheme="minorHAnsi" w:hAnsiTheme="minorHAnsi"/>
          <w:i/>
          <w:sz w:val="24"/>
          <w:szCs w:val="24"/>
        </w:rPr>
        <w:t>isability &amp; Society</w:t>
      </w:r>
      <w:r w:rsidR="0008738A">
        <w:rPr>
          <w:rFonts w:asciiTheme="minorHAnsi" w:hAnsiTheme="minorHAnsi"/>
          <w:sz w:val="24"/>
          <w:szCs w:val="24"/>
        </w:rPr>
        <w:t>, 33</w:t>
      </w:r>
      <w:r w:rsidRPr="00341AFF">
        <w:rPr>
          <w:rFonts w:asciiTheme="minorHAnsi" w:hAnsiTheme="minorHAnsi"/>
          <w:sz w:val="24"/>
          <w:szCs w:val="24"/>
        </w:rPr>
        <w:t>(7), DOI: 10.1080/09687599.2018.1476224.</w:t>
      </w:r>
    </w:p>
    <w:p w:rsidR="00B507B8" w:rsidRPr="00341AFF" w:rsidRDefault="00B507B8"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Oliver, C. (2012). </w:t>
      </w:r>
      <w:r w:rsidR="0008738A">
        <w:rPr>
          <w:rFonts w:asciiTheme="minorHAnsi" w:hAnsiTheme="minorHAnsi"/>
          <w:sz w:val="24"/>
          <w:szCs w:val="24"/>
        </w:rPr>
        <w:t>‘</w:t>
      </w:r>
      <w:r w:rsidRPr="00341AFF">
        <w:rPr>
          <w:rFonts w:asciiTheme="minorHAnsi" w:hAnsiTheme="minorHAnsi"/>
          <w:sz w:val="24"/>
          <w:szCs w:val="24"/>
        </w:rPr>
        <w:t>Critical realist grounded theory: A new approach for social work research</w:t>
      </w:r>
      <w:r w:rsidR="0008738A">
        <w:rPr>
          <w:rFonts w:asciiTheme="minorHAnsi" w:hAnsiTheme="minorHAnsi"/>
          <w:sz w:val="24"/>
          <w:szCs w:val="24"/>
        </w:rPr>
        <w:t>’</w:t>
      </w:r>
      <w:r w:rsidRPr="00341AFF">
        <w:rPr>
          <w:rFonts w:asciiTheme="minorHAnsi" w:hAnsiTheme="minorHAnsi"/>
          <w:sz w:val="24"/>
          <w:szCs w:val="24"/>
        </w:rPr>
        <w:t xml:space="preserve">. </w:t>
      </w:r>
      <w:r w:rsidRPr="0008738A">
        <w:rPr>
          <w:rFonts w:asciiTheme="minorHAnsi" w:hAnsiTheme="minorHAnsi"/>
          <w:i/>
          <w:sz w:val="24"/>
          <w:szCs w:val="24"/>
        </w:rPr>
        <w:t xml:space="preserve">British Journal of Social Work, </w:t>
      </w:r>
      <w:r w:rsidRPr="0008738A">
        <w:rPr>
          <w:rFonts w:asciiTheme="minorHAnsi" w:hAnsiTheme="minorHAnsi"/>
          <w:sz w:val="24"/>
          <w:szCs w:val="24"/>
        </w:rPr>
        <w:t>42</w:t>
      </w:r>
      <w:r w:rsidR="0008738A">
        <w:rPr>
          <w:rFonts w:asciiTheme="minorHAnsi" w:hAnsiTheme="minorHAnsi"/>
          <w:sz w:val="24"/>
          <w:szCs w:val="24"/>
        </w:rPr>
        <w:t>(2)</w:t>
      </w:r>
      <w:r w:rsidRPr="0008738A">
        <w:rPr>
          <w:rFonts w:asciiTheme="minorHAnsi" w:hAnsiTheme="minorHAnsi"/>
          <w:sz w:val="24"/>
          <w:szCs w:val="24"/>
        </w:rPr>
        <w:t>, 371–</w:t>
      </w:r>
      <w:r w:rsidR="0008738A" w:rsidRPr="0008738A">
        <w:rPr>
          <w:rFonts w:asciiTheme="minorHAnsi" w:hAnsiTheme="minorHAnsi"/>
          <w:sz w:val="24"/>
          <w:szCs w:val="24"/>
        </w:rPr>
        <w:t>38</w:t>
      </w:r>
      <w:r w:rsidRPr="0008738A">
        <w:rPr>
          <w:rFonts w:asciiTheme="minorHAnsi" w:hAnsiTheme="minorHAnsi"/>
          <w:sz w:val="24"/>
          <w:szCs w:val="24"/>
        </w:rPr>
        <w:t>7.</w:t>
      </w:r>
    </w:p>
    <w:p w:rsidR="00B03F77" w:rsidRPr="00341AFF" w:rsidRDefault="00B03F77"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Oliver, M. (1996). </w:t>
      </w:r>
      <w:r w:rsidRPr="0008738A">
        <w:rPr>
          <w:rFonts w:asciiTheme="minorHAnsi" w:hAnsiTheme="minorHAnsi"/>
          <w:i/>
          <w:sz w:val="24"/>
          <w:szCs w:val="24"/>
        </w:rPr>
        <w:t>Understanding Disability from Theory to Practice</w:t>
      </w:r>
      <w:r w:rsidRPr="00341AFF">
        <w:rPr>
          <w:rFonts w:asciiTheme="minorHAnsi" w:hAnsiTheme="minorHAnsi"/>
          <w:sz w:val="24"/>
          <w:szCs w:val="24"/>
        </w:rPr>
        <w:t>. Basingstoke: Palgrave</w:t>
      </w:r>
      <w:r w:rsidR="0008738A">
        <w:rPr>
          <w:rFonts w:asciiTheme="minorHAnsi" w:hAnsiTheme="minorHAnsi"/>
          <w:sz w:val="24"/>
          <w:szCs w:val="24"/>
        </w:rPr>
        <w:t>.</w:t>
      </w:r>
    </w:p>
    <w:p w:rsidR="00546DAD" w:rsidRDefault="00546DAD" w:rsidP="00F3798E">
      <w:pPr>
        <w:spacing w:after="0" w:line="480" w:lineRule="auto"/>
        <w:ind w:left="284" w:hanging="284"/>
        <w:rPr>
          <w:rFonts w:asciiTheme="minorHAnsi" w:hAnsiTheme="minorHAnsi"/>
          <w:sz w:val="24"/>
          <w:szCs w:val="24"/>
        </w:rPr>
      </w:pPr>
      <w:r>
        <w:rPr>
          <w:rFonts w:asciiTheme="minorHAnsi" w:hAnsiTheme="minorHAnsi"/>
          <w:sz w:val="24"/>
          <w:szCs w:val="24"/>
        </w:rPr>
        <w:t xml:space="preserve">Oliver, M. (2009). </w:t>
      </w:r>
      <w:r w:rsidRPr="0008738A">
        <w:rPr>
          <w:rFonts w:asciiTheme="minorHAnsi" w:hAnsiTheme="minorHAnsi"/>
          <w:i/>
          <w:sz w:val="24"/>
          <w:szCs w:val="24"/>
        </w:rPr>
        <w:t>Understanding Disability from Theory to Practice</w:t>
      </w:r>
      <w:r>
        <w:rPr>
          <w:rFonts w:asciiTheme="minorHAnsi" w:hAnsiTheme="minorHAnsi"/>
          <w:sz w:val="24"/>
          <w:szCs w:val="24"/>
        </w:rPr>
        <w:t>, 2</w:t>
      </w:r>
      <w:r w:rsidRPr="00546DAD">
        <w:rPr>
          <w:rFonts w:asciiTheme="minorHAnsi" w:hAnsiTheme="minorHAnsi"/>
          <w:sz w:val="24"/>
          <w:szCs w:val="24"/>
          <w:vertAlign w:val="superscript"/>
        </w:rPr>
        <w:t>nd</w:t>
      </w:r>
      <w:r>
        <w:rPr>
          <w:rFonts w:asciiTheme="minorHAnsi" w:hAnsiTheme="minorHAnsi"/>
          <w:sz w:val="24"/>
          <w:szCs w:val="24"/>
        </w:rPr>
        <w:t xml:space="preserve"> Edn.</w:t>
      </w:r>
      <w:r w:rsidRPr="00341AFF">
        <w:rPr>
          <w:rFonts w:asciiTheme="minorHAnsi" w:hAnsiTheme="minorHAnsi"/>
          <w:sz w:val="24"/>
          <w:szCs w:val="24"/>
        </w:rPr>
        <w:t xml:space="preserve"> Basingstoke: Palgrave</w:t>
      </w:r>
      <w:r>
        <w:rPr>
          <w:rFonts w:asciiTheme="minorHAnsi" w:hAnsiTheme="minorHAnsi"/>
          <w:sz w:val="24"/>
          <w:szCs w:val="24"/>
        </w:rPr>
        <w:t>.</w:t>
      </w:r>
    </w:p>
    <w:p w:rsidR="00B507B8" w:rsidRPr="00341AFF" w:rsidRDefault="00B507B8"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Patton, M.Q. (2002). </w:t>
      </w:r>
      <w:r w:rsidRPr="00341AFF">
        <w:rPr>
          <w:rFonts w:asciiTheme="minorHAnsi" w:hAnsiTheme="minorHAnsi"/>
          <w:i/>
          <w:sz w:val="24"/>
          <w:szCs w:val="24"/>
        </w:rPr>
        <w:t xml:space="preserve">Qualitative </w:t>
      </w:r>
      <w:r w:rsidR="0008738A">
        <w:rPr>
          <w:rFonts w:asciiTheme="minorHAnsi" w:hAnsiTheme="minorHAnsi"/>
          <w:i/>
          <w:sz w:val="24"/>
          <w:szCs w:val="24"/>
        </w:rPr>
        <w:t>R</w:t>
      </w:r>
      <w:r w:rsidRPr="00341AFF">
        <w:rPr>
          <w:rFonts w:asciiTheme="minorHAnsi" w:hAnsiTheme="minorHAnsi"/>
          <w:i/>
          <w:sz w:val="24"/>
          <w:szCs w:val="24"/>
        </w:rPr>
        <w:t xml:space="preserve">esearch and </w:t>
      </w:r>
      <w:r w:rsidR="0008738A">
        <w:rPr>
          <w:rFonts w:asciiTheme="minorHAnsi" w:hAnsiTheme="minorHAnsi"/>
          <w:i/>
          <w:sz w:val="24"/>
          <w:szCs w:val="24"/>
        </w:rPr>
        <w:t>E</w:t>
      </w:r>
      <w:r w:rsidRPr="00341AFF">
        <w:rPr>
          <w:rFonts w:asciiTheme="minorHAnsi" w:hAnsiTheme="minorHAnsi"/>
          <w:i/>
          <w:sz w:val="24"/>
          <w:szCs w:val="24"/>
        </w:rPr>
        <w:t xml:space="preserve">valuation </w:t>
      </w:r>
      <w:r w:rsidR="0008738A">
        <w:rPr>
          <w:rFonts w:asciiTheme="minorHAnsi" w:hAnsiTheme="minorHAnsi"/>
          <w:i/>
          <w:sz w:val="24"/>
          <w:szCs w:val="24"/>
        </w:rPr>
        <w:t>M</w:t>
      </w:r>
      <w:r w:rsidRPr="00341AFF">
        <w:rPr>
          <w:rFonts w:asciiTheme="minorHAnsi" w:hAnsiTheme="minorHAnsi"/>
          <w:i/>
          <w:sz w:val="24"/>
          <w:szCs w:val="24"/>
        </w:rPr>
        <w:t xml:space="preserve">ethods. </w:t>
      </w:r>
      <w:r w:rsidRPr="00341AFF">
        <w:rPr>
          <w:rFonts w:asciiTheme="minorHAnsi" w:hAnsiTheme="minorHAnsi"/>
          <w:sz w:val="24"/>
          <w:szCs w:val="24"/>
        </w:rPr>
        <w:t>Thousand Oaks, CA: SAGE Publications.</w:t>
      </w:r>
    </w:p>
    <w:p w:rsidR="00C618D6" w:rsidRDefault="00C618D6" w:rsidP="00F3798E">
      <w:pPr>
        <w:spacing w:after="0" w:line="480" w:lineRule="auto"/>
        <w:ind w:left="284" w:hanging="284"/>
        <w:rPr>
          <w:rFonts w:asciiTheme="minorHAnsi" w:hAnsiTheme="minorHAnsi"/>
          <w:bCs/>
          <w:kern w:val="36"/>
          <w:sz w:val="24"/>
          <w:szCs w:val="24"/>
          <w:lang w:eastAsia="en-GB"/>
        </w:rPr>
      </w:pPr>
      <w:r>
        <w:rPr>
          <w:rFonts w:asciiTheme="minorHAnsi" w:hAnsiTheme="minorHAnsi"/>
          <w:bCs/>
          <w:kern w:val="36"/>
          <w:sz w:val="24"/>
          <w:szCs w:val="24"/>
          <w:lang w:eastAsia="en-GB"/>
        </w:rPr>
        <w:t xml:space="preserve">Paul, C., Avis, S. and Ebrahim, S. (2006). ‘Psychological distress, loneliness and disability in old age’. </w:t>
      </w:r>
      <w:r w:rsidRPr="00C618D6">
        <w:rPr>
          <w:rFonts w:asciiTheme="minorHAnsi" w:hAnsiTheme="minorHAnsi"/>
          <w:bCs/>
          <w:i/>
          <w:kern w:val="36"/>
          <w:sz w:val="24"/>
          <w:szCs w:val="24"/>
          <w:lang w:eastAsia="en-GB"/>
        </w:rPr>
        <w:t>Psychological Health and Medicine</w:t>
      </w:r>
      <w:r>
        <w:rPr>
          <w:rFonts w:asciiTheme="minorHAnsi" w:hAnsiTheme="minorHAnsi"/>
          <w:bCs/>
          <w:kern w:val="36"/>
          <w:sz w:val="24"/>
          <w:szCs w:val="24"/>
          <w:lang w:eastAsia="en-GB"/>
        </w:rPr>
        <w:t>, 11(2), 221–32.</w:t>
      </w:r>
    </w:p>
    <w:p w:rsidR="00B507B8" w:rsidRPr="00341AFF" w:rsidRDefault="00B507B8" w:rsidP="00F3798E">
      <w:pPr>
        <w:spacing w:after="0" w:line="480" w:lineRule="auto"/>
        <w:ind w:left="284" w:hanging="284"/>
        <w:rPr>
          <w:rFonts w:asciiTheme="minorHAnsi" w:hAnsiTheme="minorHAnsi"/>
          <w:sz w:val="24"/>
          <w:szCs w:val="24"/>
        </w:rPr>
      </w:pPr>
      <w:r w:rsidRPr="00341AFF">
        <w:rPr>
          <w:rFonts w:asciiTheme="minorHAnsi" w:hAnsiTheme="minorHAnsi"/>
          <w:bCs/>
          <w:kern w:val="36"/>
          <w:sz w:val="24"/>
          <w:szCs w:val="24"/>
          <w:lang w:eastAsia="en-GB"/>
        </w:rPr>
        <w:t xml:space="preserve">Petersen, H. and Sanders, S. (2015). </w:t>
      </w:r>
      <w:r w:rsidR="0008738A">
        <w:rPr>
          <w:rFonts w:asciiTheme="minorHAnsi" w:hAnsiTheme="minorHAnsi"/>
          <w:bCs/>
          <w:kern w:val="36"/>
          <w:sz w:val="24"/>
          <w:szCs w:val="24"/>
          <w:lang w:eastAsia="en-GB"/>
        </w:rPr>
        <w:t>‘</w:t>
      </w:r>
      <w:r w:rsidRPr="00341AFF">
        <w:rPr>
          <w:rFonts w:asciiTheme="minorHAnsi" w:hAnsiTheme="minorHAnsi"/>
          <w:bCs/>
          <w:kern w:val="36"/>
          <w:sz w:val="24"/>
          <w:szCs w:val="24"/>
          <w:lang w:eastAsia="en-GB"/>
        </w:rPr>
        <w:t>Caregiving and traumatic brain injury: Coping with grief and loss</w:t>
      </w:r>
      <w:r w:rsidR="0008738A">
        <w:rPr>
          <w:rFonts w:asciiTheme="minorHAnsi" w:hAnsiTheme="minorHAnsi"/>
          <w:bCs/>
          <w:kern w:val="36"/>
          <w:sz w:val="24"/>
          <w:szCs w:val="24"/>
          <w:lang w:eastAsia="en-GB"/>
        </w:rPr>
        <w:t>’</w:t>
      </w:r>
      <w:r w:rsidRPr="00341AFF">
        <w:rPr>
          <w:rFonts w:asciiTheme="minorHAnsi" w:hAnsiTheme="minorHAnsi"/>
          <w:bCs/>
          <w:kern w:val="36"/>
          <w:sz w:val="24"/>
          <w:szCs w:val="24"/>
          <w:lang w:eastAsia="en-GB"/>
        </w:rPr>
        <w:t xml:space="preserve">. </w:t>
      </w:r>
      <w:r w:rsidRPr="00341AFF">
        <w:rPr>
          <w:rFonts w:asciiTheme="minorHAnsi" w:hAnsiTheme="minorHAnsi"/>
          <w:i/>
          <w:iCs/>
          <w:sz w:val="24"/>
          <w:szCs w:val="24"/>
          <w:lang w:eastAsia="en-GB"/>
        </w:rPr>
        <w:t>Health &amp; Social Work</w:t>
      </w:r>
      <w:r w:rsidRPr="00341AFF">
        <w:rPr>
          <w:rFonts w:asciiTheme="minorHAnsi" w:hAnsiTheme="minorHAnsi"/>
          <w:sz w:val="24"/>
          <w:szCs w:val="24"/>
          <w:lang w:eastAsia="en-GB"/>
        </w:rPr>
        <w:t>, 40(4), 325–28.</w:t>
      </w:r>
    </w:p>
    <w:p w:rsidR="00B507B8" w:rsidRPr="00341AFF" w:rsidRDefault="00B507B8" w:rsidP="00F3798E">
      <w:pPr>
        <w:spacing w:after="0" w:line="480" w:lineRule="auto"/>
        <w:ind w:left="284" w:hanging="284"/>
        <w:jc w:val="both"/>
        <w:rPr>
          <w:rFonts w:asciiTheme="minorHAnsi" w:hAnsiTheme="minorHAnsi"/>
          <w:sz w:val="24"/>
          <w:szCs w:val="24"/>
          <w:lang w:eastAsia="en-GB"/>
        </w:rPr>
      </w:pPr>
      <w:r w:rsidRPr="00341AFF">
        <w:rPr>
          <w:rFonts w:asciiTheme="minorHAnsi" w:hAnsiTheme="minorHAnsi"/>
          <w:sz w:val="24"/>
          <w:szCs w:val="24"/>
        </w:rPr>
        <w:t xml:space="preserve">Prime Minister’s Office (2018). </w:t>
      </w:r>
      <w:r w:rsidR="0008738A">
        <w:rPr>
          <w:rFonts w:asciiTheme="minorHAnsi" w:hAnsiTheme="minorHAnsi"/>
          <w:sz w:val="24"/>
          <w:szCs w:val="24"/>
        </w:rPr>
        <w:t>‘</w:t>
      </w:r>
      <w:r w:rsidRPr="00341AFF">
        <w:rPr>
          <w:rFonts w:asciiTheme="minorHAnsi" w:hAnsiTheme="minorHAnsi"/>
          <w:sz w:val="24"/>
          <w:szCs w:val="24"/>
        </w:rPr>
        <w:t>Prime Minister commits to Government-wide drive to tackle loneliness</w:t>
      </w:r>
      <w:r w:rsidR="0008738A">
        <w:rPr>
          <w:rFonts w:asciiTheme="minorHAnsi" w:hAnsiTheme="minorHAnsi"/>
          <w:sz w:val="24"/>
          <w:szCs w:val="24"/>
        </w:rPr>
        <w:t>’</w:t>
      </w:r>
      <w:r w:rsidRPr="00341AFF">
        <w:rPr>
          <w:rFonts w:asciiTheme="minorHAnsi" w:hAnsiTheme="minorHAnsi"/>
          <w:sz w:val="24"/>
          <w:szCs w:val="24"/>
        </w:rPr>
        <w:t>. Press Release, 17 January</w:t>
      </w:r>
      <w:r w:rsidRPr="00341AFF">
        <w:rPr>
          <w:rFonts w:asciiTheme="minorHAnsi" w:hAnsiTheme="minorHAnsi"/>
          <w:i/>
          <w:sz w:val="24"/>
          <w:szCs w:val="24"/>
        </w:rPr>
        <w:t xml:space="preserve">. </w:t>
      </w:r>
      <w:r w:rsidRPr="00341AFF">
        <w:rPr>
          <w:rFonts w:asciiTheme="minorHAnsi" w:hAnsiTheme="minorHAnsi"/>
          <w:sz w:val="24"/>
          <w:szCs w:val="24"/>
        </w:rPr>
        <w:t>London: PMO.</w:t>
      </w:r>
    </w:p>
    <w:p w:rsidR="00B507B8" w:rsidRDefault="00B507B8" w:rsidP="00F3798E">
      <w:pPr>
        <w:spacing w:after="0" w:line="480" w:lineRule="auto"/>
        <w:ind w:left="284" w:hanging="284"/>
        <w:jc w:val="both"/>
        <w:rPr>
          <w:rFonts w:asciiTheme="minorHAnsi" w:hAnsiTheme="minorHAnsi"/>
          <w:sz w:val="24"/>
          <w:szCs w:val="24"/>
          <w:lang w:eastAsia="en-GB"/>
        </w:rPr>
      </w:pPr>
      <w:r w:rsidRPr="00341AFF">
        <w:rPr>
          <w:rFonts w:asciiTheme="minorHAnsi" w:hAnsiTheme="minorHAnsi"/>
          <w:sz w:val="24"/>
          <w:szCs w:val="24"/>
          <w:lang w:eastAsia="en-GB"/>
        </w:rPr>
        <w:t xml:space="preserve">Public Health (2015). </w:t>
      </w:r>
      <w:r w:rsidRPr="00341AFF">
        <w:rPr>
          <w:rFonts w:asciiTheme="minorHAnsi" w:hAnsiTheme="minorHAnsi"/>
          <w:i/>
          <w:sz w:val="24"/>
          <w:szCs w:val="24"/>
          <w:lang w:eastAsia="en-GB"/>
        </w:rPr>
        <w:t xml:space="preserve">Local </w:t>
      </w:r>
      <w:r w:rsidR="0008738A">
        <w:rPr>
          <w:rFonts w:asciiTheme="minorHAnsi" w:hAnsiTheme="minorHAnsi"/>
          <w:i/>
          <w:sz w:val="24"/>
          <w:szCs w:val="24"/>
          <w:lang w:eastAsia="en-GB"/>
        </w:rPr>
        <w:t>A</w:t>
      </w:r>
      <w:r w:rsidRPr="00341AFF">
        <w:rPr>
          <w:rFonts w:asciiTheme="minorHAnsi" w:hAnsiTheme="minorHAnsi"/>
          <w:i/>
          <w:sz w:val="24"/>
          <w:szCs w:val="24"/>
          <w:lang w:eastAsia="en-GB"/>
        </w:rPr>
        <w:t xml:space="preserve">ction on </w:t>
      </w:r>
      <w:r w:rsidR="0008738A">
        <w:rPr>
          <w:rFonts w:asciiTheme="minorHAnsi" w:hAnsiTheme="minorHAnsi"/>
          <w:i/>
          <w:sz w:val="24"/>
          <w:szCs w:val="24"/>
          <w:lang w:eastAsia="en-GB"/>
        </w:rPr>
        <w:t>H</w:t>
      </w:r>
      <w:r w:rsidRPr="00341AFF">
        <w:rPr>
          <w:rFonts w:asciiTheme="minorHAnsi" w:hAnsiTheme="minorHAnsi"/>
          <w:i/>
          <w:sz w:val="24"/>
          <w:szCs w:val="24"/>
          <w:lang w:eastAsia="en-GB"/>
        </w:rPr>
        <w:t xml:space="preserve">ealth </w:t>
      </w:r>
      <w:r w:rsidR="0008738A">
        <w:rPr>
          <w:rFonts w:asciiTheme="minorHAnsi" w:hAnsiTheme="minorHAnsi"/>
          <w:i/>
          <w:sz w:val="24"/>
          <w:szCs w:val="24"/>
          <w:lang w:eastAsia="en-GB"/>
        </w:rPr>
        <w:t>I</w:t>
      </w:r>
      <w:r w:rsidRPr="00341AFF">
        <w:rPr>
          <w:rFonts w:asciiTheme="minorHAnsi" w:hAnsiTheme="minorHAnsi"/>
          <w:i/>
          <w:sz w:val="24"/>
          <w:szCs w:val="24"/>
          <w:lang w:eastAsia="en-GB"/>
        </w:rPr>
        <w:t xml:space="preserve">nequalities: Reducing </w:t>
      </w:r>
      <w:r w:rsidR="0008738A">
        <w:rPr>
          <w:rFonts w:asciiTheme="minorHAnsi" w:hAnsiTheme="minorHAnsi"/>
          <w:i/>
          <w:sz w:val="24"/>
          <w:szCs w:val="24"/>
          <w:lang w:eastAsia="en-GB"/>
        </w:rPr>
        <w:t>S</w:t>
      </w:r>
      <w:r w:rsidRPr="00341AFF">
        <w:rPr>
          <w:rFonts w:asciiTheme="minorHAnsi" w:hAnsiTheme="minorHAnsi"/>
          <w:i/>
          <w:sz w:val="24"/>
          <w:szCs w:val="24"/>
          <w:lang w:eastAsia="en-GB"/>
        </w:rPr>
        <w:t xml:space="preserve">ocial </w:t>
      </w:r>
      <w:r w:rsidR="0008738A">
        <w:rPr>
          <w:rFonts w:asciiTheme="minorHAnsi" w:hAnsiTheme="minorHAnsi"/>
          <w:i/>
          <w:sz w:val="24"/>
          <w:szCs w:val="24"/>
          <w:lang w:eastAsia="en-GB"/>
        </w:rPr>
        <w:t>I</w:t>
      </w:r>
      <w:r w:rsidRPr="00341AFF">
        <w:rPr>
          <w:rFonts w:asciiTheme="minorHAnsi" w:hAnsiTheme="minorHAnsi"/>
          <w:i/>
          <w:sz w:val="24"/>
          <w:szCs w:val="24"/>
          <w:lang w:eastAsia="en-GB"/>
        </w:rPr>
        <w:t xml:space="preserve">solation </w:t>
      </w:r>
      <w:r w:rsidR="0008738A">
        <w:rPr>
          <w:rFonts w:asciiTheme="minorHAnsi" w:hAnsiTheme="minorHAnsi"/>
          <w:i/>
          <w:sz w:val="24"/>
          <w:szCs w:val="24"/>
          <w:lang w:eastAsia="en-GB"/>
        </w:rPr>
        <w:t>A</w:t>
      </w:r>
      <w:r w:rsidRPr="00341AFF">
        <w:rPr>
          <w:rFonts w:asciiTheme="minorHAnsi" w:hAnsiTheme="minorHAnsi"/>
          <w:i/>
          <w:sz w:val="24"/>
          <w:szCs w:val="24"/>
          <w:lang w:eastAsia="en-GB"/>
        </w:rPr>
        <w:t xml:space="preserve">cross the </w:t>
      </w:r>
      <w:r w:rsidR="0008738A">
        <w:rPr>
          <w:rFonts w:asciiTheme="minorHAnsi" w:hAnsiTheme="minorHAnsi"/>
          <w:i/>
          <w:sz w:val="24"/>
          <w:szCs w:val="24"/>
          <w:lang w:eastAsia="en-GB"/>
        </w:rPr>
        <w:t>L</w:t>
      </w:r>
      <w:r w:rsidRPr="00341AFF">
        <w:rPr>
          <w:rFonts w:asciiTheme="minorHAnsi" w:hAnsiTheme="minorHAnsi"/>
          <w:i/>
          <w:sz w:val="24"/>
          <w:szCs w:val="24"/>
          <w:lang w:eastAsia="en-GB"/>
        </w:rPr>
        <w:t xml:space="preserve">ifecourse. </w:t>
      </w:r>
      <w:r w:rsidRPr="00341AFF">
        <w:rPr>
          <w:rFonts w:asciiTheme="minorHAnsi" w:hAnsiTheme="minorHAnsi"/>
          <w:sz w:val="24"/>
          <w:szCs w:val="24"/>
          <w:lang w:eastAsia="en-GB"/>
        </w:rPr>
        <w:t>London: Public Health England.</w:t>
      </w:r>
    </w:p>
    <w:p w:rsidR="00C618D6" w:rsidRPr="00341AFF" w:rsidRDefault="00C618D6" w:rsidP="00F3798E">
      <w:pPr>
        <w:spacing w:after="0" w:line="480" w:lineRule="auto"/>
        <w:ind w:left="284" w:hanging="284"/>
        <w:jc w:val="both"/>
        <w:rPr>
          <w:rFonts w:asciiTheme="minorHAnsi" w:hAnsiTheme="minorHAnsi"/>
          <w:sz w:val="24"/>
          <w:szCs w:val="24"/>
          <w:lang w:eastAsia="en-GB"/>
        </w:rPr>
      </w:pPr>
      <w:r>
        <w:rPr>
          <w:rFonts w:asciiTheme="minorHAnsi" w:hAnsiTheme="minorHAnsi"/>
          <w:sz w:val="24"/>
          <w:szCs w:val="24"/>
          <w:lang w:eastAsia="en-GB"/>
        </w:rPr>
        <w:t xml:space="preserve">Rokach, A., Lechcier-Kimel, R. and Safarov, A. (2006). ‘Loneliness of people with physical disabilities’. </w:t>
      </w:r>
      <w:r w:rsidRPr="00C618D6">
        <w:rPr>
          <w:rFonts w:asciiTheme="minorHAnsi" w:hAnsiTheme="minorHAnsi"/>
          <w:i/>
          <w:sz w:val="24"/>
          <w:szCs w:val="24"/>
          <w:lang w:eastAsia="en-GB"/>
        </w:rPr>
        <w:t>Social Behaviour and Personality: An International Journal</w:t>
      </w:r>
      <w:r>
        <w:rPr>
          <w:rFonts w:asciiTheme="minorHAnsi" w:hAnsiTheme="minorHAnsi"/>
          <w:sz w:val="24"/>
          <w:szCs w:val="24"/>
          <w:lang w:eastAsia="en-GB"/>
        </w:rPr>
        <w:t>, 34, 681–700.</w:t>
      </w:r>
    </w:p>
    <w:p w:rsidR="00B507B8" w:rsidRPr="00341AFF" w:rsidRDefault="00EA2446" w:rsidP="00F3798E">
      <w:pPr>
        <w:spacing w:after="0" w:line="480" w:lineRule="auto"/>
        <w:ind w:left="284" w:hanging="284"/>
        <w:rPr>
          <w:rFonts w:asciiTheme="minorHAnsi" w:hAnsiTheme="minorHAnsi"/>
          <w:sz w:val="24"/>
          <w:szCs w:val="24"/>
        </w:rPr>
      </w:pPr>
      <w:r>
        <w:rPr>
          <w:rFonts w:asciiTheme="minorHAnsi" w:hAnsiTheme="minorHAnsi"/>
          <w:sz w:val="24"/>
          <w:szCs w:val="24"/>
        </w:rPr>
        <w:t>Rycke</w:t>
      </w:r>
      <w:r w:rsidR="00B507B8" w:rsidRPr="00341AFF">
        <w:rPr>
          <w:rFonts w:asciiTheme="minorHAnsi" w:hAnsiTheme="minorHAnsi"/>
          <w:sz w:val="24"/>
          <w:szCs w:val="24"/>
        </w:rPr>
        <w:t xml:space="preserve">bosch-Dayez, A.-S., Zech, E., Cord, J.M. and Taverne, C. (2016). </w:t>
      </w:r>
      <w:r w:rsidR="00712C68">
        <w:rPr>
          <w:rFonts w:asciiTheme="minorHAnsi" w:hAnsiTheme="minorHAnsi"/>
          <w:sz w:val="24"/>
          <w:szCs w:val="24"/>
        </w:rPr>
        <w:t>‘</w:t>
      </w:r>
      <w:r w:rsidR="00B507B8" w:rsidRPr="00341AFF">
        <w:rPr>
          <w:rFonts w:asciiTheme="minorHAnsi" w:hAnsiTheme="minorHAnsi"/>
          <w:sz w:val="24"/>
          <w:szCs w:val="24"/>
        </w:rPr>
        <w:t>Daily life and coping strategies during widowhood: A diary study after one year of bereavement</w:t>
      </w:r>
      <w:r w:rsidR="00712C68">
        <w:rPr>
          <w:rFonts w:asciiTheme="minorHAnsi" w:hAnsiTheme="minorHAnsi"/>
          <w:sz w:val="24"/>
          <w:szCs w:val="24"/>
        </w:rPr>
        <w:t>’</w:t>
      </w:r>
      <w:r w:rsidR="00B507B8" w:rsidRPr="00341AFF">
        <w:rPr>
          <w:rFonts w:asciiTheme="minorHAnsi" w:hAnsiTheme="minorHAnsi"/>
          <w:sz w:val="24"/>
          <w:szCs w:val="24"/>
        </w:rPr>
        <w:t xml:space="preserve">. </w:t>
      </w:r>
      <w:r w:rsidR="00B507B8" w:rsidRPr="00341AFF">
        <w:rPr>
          <w:rFonts w:asciiTheme="minorHAnsi" w:hAnsiTheme="minorHAnsi"/>
          <w:i/>
          <w:sz w:val="24"/>
          <w:szCs w:val="24"/>
        </w:rPr>
        <w:t xml:space="preserve">Death Studies, </w:t>
      </w:r>
      <w:r w:rsidR="00712C68">
        <w:rPr>
          <w:rFonts w:asciiTheme="minorHAnsi" w:hAnsiTheme="minorHAnsi"/>
          <w:sz w:val="24"/>
          <w:szCs w:val="24"/>
        </w:rPr>
        <w:t>40(8), 461–</w:t>
      </w:r>
      <w:r w:rsidR="00B507B8" w:rsidRPr="00341AFF">
        <w:rPr>
          <w:rFonts w:asciiTheme="minorHAnsi" w:hAnsiTheme="minorHAnsi"/>
          <w:sz w:val="24"/>
          <w:szCs w:val="24"/>
        </w:rPr>
        <w:t>78.</w:t>
      </w:r>
    </w:p>
    <w:p w:rsidR="00B03F77" w:rsidRPr="00341AFF" w:rsidRDefault="00B03F77" w:rsidP="00F3798E">
      <w:pPr>
        <w:spacing w:after="0" w:line="480" w:lineRule="auto"/>
        <w:ind w:left="284" w:hanging="284"/>
        <w:contextualSpacing/>
        <w:jc w:val="both"/>
        <w:rPr>
          <w:rFonts w:asciiTheme="minorHAnsi" w:hAnsiTheme="minorHAnsi"/>
          <w:sz w:val="24"/>
          <w:szCs w:val="24"/>
          <w:lang w:eastAsia="en-GB"/>
        </w:rPr>
      </w:pPr>
      <w:r w:rsidRPr="00341AFF">
        <w:rPr>
          <w:rFonts w:asciiTheme="minorHAnsi" w:hAnsiTheme="minorHAnsi"/>
          <w:sz w:val="24"/>
          <w:szCs w:val="24"/>
          <w:lang w:eastAsia="en-GB"/>
        </w:rPr>
        <w:t>Shakespeare, T</w:t>
      </w:r>
      <w:r w:rsidR="00712C68">
        <w:rPr>
          <w:rFonts w:asciiTheme="minorHAnsi" w:hAnsiTheme="minorHAnsi"/>
          <w:sz w:val="24"/>
          <w:szCs w:val="24"/>
          <w:lang w:eastAsia="en-GB"/>
        </w:rPr>
        <w:t>.</w:t>
      </w:r>
      <w:r w:rsidRPr="00341AFF">
        <w:rPr>
          <w:rFonts w:asciiTheme="minorHAnsi" w:hAnsiTheme="minorHAnsi"/>
          <w:sz w:val="24"/>
          <w:szCs w:val="24"/>
          <w:lang w:eastAsia="en-GB"/>
        </w:rPr>
        <w:t xml:space="preserve"> (2015)</w:t>
      </w:r>
      <w:r w:rsidR="00712C68">
        <w:rPr>
          <w:rFonts w:asciiTheme="minorHAnsi" w:hAnsiTheme="minorHAnsi"/>
          <w:sz w:val="24"/>
          <w:szCs w:val="24"/>
          <w:lang w:eastAsia="en-GB"/>
        </w:rPr>
        <w:t>.</w:t>
      </w:r>
      <w:r w:rsidRPr="00341AFF">
        <w:rPr>
          <w:rFonts w:asciiTheme="minorHAnsi" w:hAnsiTheme="minorHAnsi"/>
          <w:sz w:val="24"/>
          <w:szCs w:val="24"/>
          <w:lang w:eastAsia="en-GB"/>
        </w:rPr>
        <w:t xml:space="preserve"> </w:t>
      </w:r>
      <w:r w:rsidRPr="00712C68">
        <w:rPr>
          <w:rFonts w:asciiTheme="minorHAnsi" w:hAnsiTheme="minorHAnsi"/>
          <w:i/>
          <w:sz w:val="24"/>
          <w:szCs w:val="24"/>
          <w:lang w:eastAsia="en-GB"/>
        </w:rPr>
        <w:t>Disability Research Today</w:t>
      </w:r>
      <w:r w:rsidRPr="00341AFF">
        <w:rPr>
          <w:rFonts w:asciiTheme="minorHAnsi" w:hAnsiTheme="minorHAnsi"/>
          <w:sz w:val="24"/>
          <w:szCs w:val="24"/>
          <w:lang w:eastAsia="en-GB"/>
        </w:rPr>
        <w:t>. Routledge: London.</w:t>
      </w:r>
    </w:p>
    <w:p w:rsidR="00B507B8" w:rsidRPr="00341AFF" w:rsidRDefault="00B507B8" w:rsidP="00F3798E">
      <w:pPr>
        <w:spacing w:after="0" w:line="480" w:lineRule="auto"/>
        <w:ind w:left="284" w:hanging="284"/>
        <w:contextualSpacing/>
        <w:jc w:val="both"/>
        <w:rPr>
          <w:rFonts w:asciiTheme="minorHAnsi" w:hAnsiTheme="minorHAnsi"/>
          <w:sz w:val="24"/>
          <w:szCs w:val="24"/>
          <w:lang w:eastAsia="en-GB"/>
        </w:rPr>
      </w:pPr>
      <w:r w:rsidRPr="00341AFF">
        <w:rPr>
          <w:rFonts w:asciiTheme="minorHAnsi" w:hAnsiTheme="minorHAnsi"/>
          <w:sz w:val="24"/>
          <w:szCs w:val="24"/>
          <w:lang w:eastAsia="en-GB"/>
        </w:rPr>
        <w:t xml:space="preserve">Sheldon, J.H. (1948). </w:t>
      </w:r>
      <w:r w:rsidRPr="00341AFF">
        <w:rPr>
          <w:rFonts w:asciiTheme="minorHAnsi" w:hAnsiTheme="minorHAnsi"/>
          <w:i/>
          <w:sz w:val="24"/>
          <w:szCs w:val="24"/>
          <w:lang w:eastAsia="en-GB"/>
        </w:rPr>
        <w:t xml:space="preserve">The </w:t>
      </w:r>
      <w:r w:rsidR="00712C68">
        <w:rPr>
          <w:rFonts w:asciiTheme="minorHAnsi" w:hAnsiTheme="minorHAnsi"/>
          <w:i/>
          <w:sz w:val="24"/>
          <w:szCs w:val="24"/>
          <w:lang w:eastAsia="en-GB"/>
        </w:rPr>
        <w:t>S</w:t>
      </w:r>
      <w:r w:rsidRPr="00341AFF">
        <w:rPr>
          <w:rFonts w:asciiTheme="minorHAnsi" w:hAnsiTheme="minorHAnsi"/>
          <w:i/>
          <w:sz w:val="24"/>
          <w:szCs w:val="24"/>
          <w:lang w:eastAsia="en-GB"/>
        </w:rPr>
        <w:t xml:space="preserve">ocial </w:t>
      </w:r>
      <w:r w:rsidR="00712C68">
        <w:rPr>
          <w:rFonts w:asciiTheme="minorHAnsi" w:hAnsiTheme="minorHAnsi"/>
          <w:i/>
          <w:sz w:val="24"/>
          <w:szCs w:val="24"/>
          <w:lang w:eastAsia="en-GB"/>
        </w:rPr>
        <w:t>M</w:t>
      </w:r>
      <w:r w:rsidRPr="00341AFF">
        <w:rPr>
          <w:rFonts w:asciiTheme="minorHAnsi" w:hAnsiTheme="minorHAnsi"/>
          <w:i/>
          <w:sz w:val="24"/>
          <w:szCs w:val="24"/>
          <w:lang w:eastAsia="en-GB"/>
        </w:rPr>
        <w:t xml:space="preserve">edicine of </w:t>
      </w:r>
      <w:r w:rsidR="00712C68">
        <w:rPr>
          <w:rFonts w:asciiTheme="minorHAnsi" w:hAnsiTheme="minorHAnsi"/>
          <w:i/>
          <w:sz w:val="24"/>
          <w:szCs w:val="24"/>
          <w:lang w:eastAsia="en-GB"/>
        </w:rPr>
        <w:t>O</w:t>
      </w:r>
      <w:r w:rsidRPr="00341AFF">
        <w:rPr>
          <w:rFonts w:asciiTheme="minorHAnsi" w:hAnsiTheme="minorHAnsi"/>
          <w:i/>
          <w:sz w:val="24"/>
          <w:szCs w:val="24"/>
          <w:lang w:eastAsia="en-GB"/>
        </w:rPr>
        <w:t xml:space="preserve">ld </w:t>
      </w:r>
      <w:r w:rsidR="00712C68">
        <w:rPr>
          <w:rFonts w:asciiTheme="minorHAnsi" w:hAnsiTheme="minorHAnsi"/>
          <w:i/>
          <w:sz w:val="24"/>
          <w:szCs w:val="24"/>
          <w:lang w:eastAsia="en-GB"/>
        </w:rPr>
        <w:t>A</w:t>
      </w:r>
      <w:r w:rsidRPr="00341AFF">
        <w:rPr>
          <w:rFonts w:asciiTheme="minorHAnsi" w:hAnsiTheme="minorHAnsi"/>
          <w:i/>
          <w:sz w:val="24"/>
          <w:szCs w:val="24"/>
          <w:lang w:eastAsia="en-GB"/>
        </w:rPr>
        <w:t xml:space="preserve">ge. </w:t>
      </w:r>
      <w:r w:rsidRPr="00341AFF">
        <w:rPr>
          <w:rFonts w:asciiTheme="minorHAnsi" w:hAnsiTheme="minorHAnsi"/>
          <w:sz w:val="24"/>
          <w:szCs w:val="24"/>
          <w:lang w:eastAsia="en-GB"/>
        </w:rPr>
        <w:t>Oxford: OUP.</w:t>
      </w:r>
    </w:p>
    <w:p w:rsidR="00B507B8" w:rsidRPr="00341AFF" w:rsidRDefault="00B507B8" w:rsidP="00F3798E">
      <w:pPr>
        <w:spacing w:after="0" w:line="480" w:lineRule="auto"/>
        <w:ind w:left="284" w:hanging="284"/>
        <w:contextualSpacing/>
        <w:jc w:val="both"/>
        <w:rPr>
          <w:rFonts w:asciiTheme="minorHAnsi" w:hAnsiTheme="minorHAnsi"/>
          <w:i/>
          <w:sz w:val="24"/>
          <w:szCs w:val="24"/>
          <w:lang w:eastAsia="en-GB"/>
        </w:rPr>
      </w:pPr>
      <w:r w:rsidRPr="00341AFF">
        <w:rPr>
          <w:rFonts w:asciiTheme="minorHAnsi" w:hAnsiTheme="minorHAnsi"/>
          <w:sz w:val="24"/>
          <w:szCs w:val="24"/>
          <w:lang w:eastAsia="en-GB"/>
        </w:rPr>
        <w:lastRenderedPageBreak/>
        <w:t xml:space="preserve">Shvedko, A., Whittaker, A.C., Thompson, J.L. and Greig, C.A. (2018). </w:t>
      </w:r>
      <w:r w:rsidR="00712C68">
        <w:rPr>
          <w:rFonts w:asciiTheme="minorHAnsi" w:hAnsiTheme="minorHAnsi"/>
          <w:sz w:val="24"/>
          <w:szCs w:val="24"/>
          <w:lang w:eastAsia="en-GB"/>
        </w:rPr>
        <w:t>‘</w:t>
      </w:r>
      <w:r w:rsidRPr="00341AFF">
        <w:rPr>
          <w:rFonts w:asciiTheme="minorHAnsi" w:hAnsiTheme="minorHAnsi"/>
          <w:sz w:val="24"/>
          <w:szCs w:val="24"/>
          <w:lang w:eastAsia="en-GB"/>
        </w:rPr>
        <w:t>Physical activity interventions for treatment of social isolation, loneliness or low social support in older adults: A systematic review and meta-analysis of randomised controlled trials</w:t>
      </w:r>
      <w:r w:rsidR="00712C68">
        <w:rPr>
          <w:rFonts w:asciiTheme="minorHAnsi" w:hAnsiTheme="minorHAnsi"/>
          <w:sz w:val="24"/>
          <w:szCs w:val="24"/>
          <w:lang w:eastAsia="en-GB"/>
        </w:rPr>
        <w:t>’</w:t>
      </w:r>
      <w:r w:rsidRPr="00341AFF">
        <w:rPr>
          <w:rFonts w:asciiTheme="minorHAnsi" w:hAnsiTheme="minorHAnsi"/>
          <w:sz w:val="24"/>
          <w:szCs w:val="24"/>
          <w:lang w:eastAsia="en-GB"/>
        </w:rPr>
        <w:t xml:space="preserve">. </w:t>
      </w:r>
      <w:r w:rsidRPr="00341AFF">
        <w:rPr>
          <w:rFonts w:asciiTheme="minorHAnsi" w:hAnsiTheme="minorHAnsi"/>
          <w:i/>
          <w:sz w:val="24"/>
          <w:szCs w:val="24"/>
          <w:lang w:eastAsia="en-GB"/>
        </w:rPr>
        <w:t>Psychology of Sport &amp; Exercise</w:t>
      </w:r>
      <w:r w:rsidRPr="00341AFF">
        <w:rPr>
          <w:rFonts w:asciiTheme="minorHAnsi" w:hAnsiTheme="minorHAnsi"/>
          <w:sz w:val="24"/>
          <w:szCs w:val="24"/>
          <w:lang w:eastAsia="en-GB"/>
        </w:rPr>
        <w:t>, 34, 128–37.</w:t>
      </w:r>
    </w:p>
    <w:p w:rsidR="00B507B8" w:rsidRPr="00341AFF" w:rsidRDefault="00B507B8" w:rsidP="00F3798E">
      <w:pPr>
        <w:spacing w:after="0" w:line="480" w:lineRule="auto"/>
        <w:ind w:left="284" w:hanging="284"/>
        <w:contextualSpacing/>
        <w:jc w:val="both"/>
        <w:rPr>
          <w:rFonts w:asciiTheme="minorHAnsi" w:hAnsiTheme="minorHAnsi"/>
          <w:i/>
          <w:sz w:val="24"/>
          <w:szCs w:val="24"/>
          <w:lang w:eastAsia="en-GB"/>
        </w:rPr>
      </w:pPr>
      <w:r w:rsidRPr="00341AFF">
        <w:rPr>
          <w:rFonts w:asciiTheme="minorHAnsi" w:hAnsiTheme="minorHAnsi"/>
          <w:sz w:val="24"/>
          <w:szCs w:val="24"/>
        </w:rPr>
        <w:t xml:space="preserve">Smith, J.A., Flowers, P. and Larkin, M. (2009). </w:t>
      </w:r>
      <w:r w:rsidRPr="00341AFF">
        <w:rPr>
          <w:rFonts w:asciiTheme="minorHAnsi" w:hAnsiTheme="minorHAnsi"/>
          <w:i/>
          <w:sz w:val="24"/>
          <w:szCs w:val="24"/>
        </w:rPr>
        <w:t xml:space="preserve">Interpretative </w:t>
      </w:r>
      <w:r w:rsidR="00712C68">
        <w:rPr>
          <w:rFonts w:asciiTheme="minorHAnsi" w:hAnsiTheme="minorHAnsi"/>
          <w:i/>
          <w:sz w:val="24"/>
          <w:szCs w:val="24"/>
        </w:rPr>
        <w:t>P</w:t>
      </w:r>
      <w:r w:rsidRPr="00341AFF">
        <w:rPr>
          <w:rFonts w:asciiTheme="minorHAnsi" w:hAnsiTheme="minorHAnsi"/>
          <w:i/>
          <w:sz w:val="24"/>
          <w:szCs w:val="24"/>
        </w:rPr>
        <w:t xml:space="preserve">henomenological </w:t>
      </w:r>
      <w:r w:rsidR="00712C68">
        <w:rPr>
          <w:rFonts w:asciiTheme="minorHAnsi" w:hAnsiTheme="minorHAnsi"/>
          <w:i/>
          <w:sz w:val="24"/>
          <w:szCs w:val="24"/>
        </w:rPr>
        <w:t>A</w:t>
      </w:r>
      <w:r w:rsidRPr="00341AFF">
        <w:rPr>
          <w:rFonts w:asciiTheme="minorHAnsi" w:hAnsiTheme="minorHAnsi"/>
          <w:i/>
          <w:sz w:val="24"/>
          <w:szCs w:val="24"/>
        </w:rPr>
        <w:t xml:space="preserve">nalysis: Theory, </w:t>
      </w:r>
      <w:r w:rsidR="00712C68">
        <w:rPr>
          <w:rFonts w:asciiTheme="minorHAnsi" w:hAnsiTheme="minorHAnsi"/>
          <w:i/>
          <w:sz w:val="24"/>
          <w:szCs w:val="24"/>
        </w:rPr>
        <w:t>M</w:t>
      </w:r>
      <w:r w:rsidRPr="00341AFF">
        <w:rPr>
          <w:rFonts w:asciiTheme="minorHAnsi" w:hAnsiTheme="minorHAnsi"/>
          <w:i/>
          <w:sz w:val="24"/>
          <w:szCs w:val="24"/>
        </w:rPr>
        <w:t xml:space="preserve">ethod and </w:t>
      </w:r>
      <w:r w:rsidR="00712C68">
        <w:rPr>
          <w:rFonts w:asciiTheme="minorHAnsi" w:hAnsiTheme="minorHAnsi"/>
          <w:i/>
          <w:sz w:val="24"/>
          <w:szCs w:val="24"/>
        </w:rPr>
        <w:t>R</w:t>
      </w:r>
      <w:r w:rsidRPr="00341AFF">
        <w:rPr>
          <w:rFonts w:asciiTheme="minorHAnsi" w:hAnsiTheme="minorHAnsi"/>
          <w:i/>
          <w:sz w:val="24"/>
          <w:szCs w:val="24"/>
        </w:rPr>
        <w:t xml:space="preserve">esearch. </w:t>
      </w:r>
      <w:r w:rsidRPr="00341AFF">
        <w:rPr>
          <w:rFonts w:asciiTheme="minorHAnsi" w:hAnsiTheme="minorHAnsi"/>
          <w:sz w:val="24"/>
          <w:szCs w:val="24"/>
        </w:rPr>
        <w:t>London: SAGE Publications.</w:t>
      </w:r>
    </w:p>
    <w:p w:rsidR="00B507B8" w:rsidRPr="00341AFF" w:rsidRDefault="00B507B8"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Steptoe, A., Shankar, A., Demakakos, P. and Wardle, J. (2013). </w:t>
      </w:r>
      <w:r w:rsidR="00712C68">
        <w:rPr>
          <w:rFonts w:asciiTheme="minorHAnsi" w:hAnsiTheme="minorHAnsi"/>
          <w:sz w:val="24"/>
          <w:szCs w:val="24"/>
        </w:rPr>
        <w:t>‘</w:t>
      </w:r>
      <w:r w:rsidRPr="00341AFF">
        <w:rPr>
          <w:rFonts w:asciiTheme="minorHAnsi" w:hAnsiTheme="minorHAnsi"/>
          <w:sz w:val="24"/>
          <w:szCs w:val="24"/>
        </w:rPr>
        <w:t>Social isolation, loneliness and all-cause mortality in older men and women</w:t>
      </w:r>
      <w:r w:rsidR="00712C68">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Proceedings of the National Academy of Sciences</w:t>
      </w:r>
      <w:r w:rsidRPr="00341AFF">
        <w:rPr>
          <w:rFonts w:asciiTheme="minorHAnsi" w:hAnsiTheme="minorHAnsi"/>
          <w:sz w:val="24"/>
          <w:szCs w:val="24"/>
        </w:rPr>
        <w:t>, 110(15), 5797–801.</w:t>
      </w:r>
    </w:p>
    <w:p w:rsidR="00B507B8" w:rsidRPr="00341AFF" w:rsidRDefault="00B507B8" w:rsidP="00F3798E">
      <w:pPr>
        <w:spacing w:after="0" w:line="480" w:lineRule="auto"/>
        <w:ind w:left="284" w:hanging="284"/>
        <w:contextualSpacing/>
        <w:jc w:val="both"/>
        <w:rPr>
          <w:rFonts w:asciiTheme="minorHAnsi" w:hAnsiTheme="minorHAnsi"/>
          <w:sz w:val="24"/>
          <w:szCs w:val="24"/>
        </w:rPr>
      </w:pPr>
      <w:r w:rsidRPr="00341AFF">
        <w:rPr>
          <w:rFonts w:asciiTheme="minorHAnsi" w:hAnsiTheme="minorHAnsi"/>
          <w:sz w:val="24"/>
          <w:szCs w:val="24"/>
        </w:rPr>
        <w:t xml:space="preserve">Strauss, A. and Corbin, J.M. (1990). </w:t>
      </w:r>
      <w:r w:rsidRPr="00341AFF">
        <w:rPr>
          <w:rFonts w:asciiTheme="minorHAnsi" w:hAnsiTheme="minorHAnsi"/>
          <w:i/>
          <w:sz w:val="24"/>
          <w:szCs w:val="24"/>
        </w:rPr>
        <w:t xml:space="preserve">Basics of </w:t>
      </w:r>
      <w:r w:rsidR="00712C68">
        <w:rPr>
          <w:rFonts w:asciiTheme="minorHAnsi" w:hAnsiTheme="minorHAnsi"/>
          <w:i/>
          <w:sz w:val="24"/>
          <w:szCs w:val="24"/>
        </w:rPr>
        <w:t>Q</w:t>
      </w:r>
      <w:r w:rsidRPr="00341AFF">
        <w:rPr>
          <w:rFonts w:asciiTheme="minorHAnsi" w:hAnsiTheme="minorHAnsi"/>
          <w:i/>
          <w:sz w:val="24"/>
          <w:szCs w:val="24"/>
        </w:rPr>
        <w:t xml:space="preserve">ualitative </w:t>
      </w:r>
      <w:r w:rsidR="00712C68">
        <w:rPr>
          <w:rFonts w:asciiTheme="minorHAnsi" w:hAnsiTheme="minorHAnsi"/>
          <w:i/>
          <w:sz w:val="24"/>
          <w:szCs w:val="24"/>
        </w:rPr>
        <w:t>R</w:t>
      </w:r>
      <w:r w:rsidRPr="00341AFF">
        <w:rPr>
          <w:rFonts w:asciiTheme="minorHAnsi" w:hAnsiTheme="minorHAnsi"/>
          <w:i/>
          <w:sz w:val="24"/>
          <w:szCs w:val="24"/>
        </w:rPr>
        <w:t xml:space="preserve">esearch: Grounded </w:t>
      </w:r>
      <w:r w:rsidR="00712C68">
        <w:rPr>
          <w:rFonts w:asciiTheme="minorHAnsi" w:hAnsiTheme="minorHAnsi"/>
          <w:i/>
          <w:sz w:val="24"/>
          <w:szCs w:val="24"/>
        </w:rPr>
        <w:t>T</w:t>
      </w:r>
      <w:r w:rsidRPr="00341AFF">
        <w:rPr>
          <w:rFonts w:asciiTheme="minorHAnsi" w:hAnsiTheme="minorHAnsi"/>
          <w:i/>
          <w:sz w:val="24"/>
          <w:szCs w:val="24"/>
        </w:rPr>
        <w:t xml:space="preserve">heory </w:t>
      </w:r>
      <w:r w:rsidR="00712C68">
        <w:rPr>
          <w:rFonts w:asciiTheme="minorHAnsi" w:hAnsiTheme="minorHAnsi"/>
          <w:i/>
          <w:sz w:val="24"/>
          <w:szCs w:val="24"/>
        </w:rPr>
        <w:t>P</w:t>
      </w:r>
      <w:r w:rsidRPr="00341AFF">
        <w:rPr>
          <w:rFonts w:asciiTheme="minorHAnsi" w:hAnsiTheme="minorHAnsi"/>
          <w:i/>
          <w:sz w:val="24"/>
          <w:szCs w:val="24"/>
        </w:rPr>
        <w:t xml:space="preserve">rocedures and </w:t>
      </w:r>
      <w:r w:rsidR="00712C68">
        <w:rPr>
          <w:rFonts w:asciiTheme="minorHAnsi" w:hAnsiTheme="minorHAnsi"/>
          <w:i/>
          <w:sz w:val="24"/>
          <w:szCs w:val="24"/>
        </w:rPr>
        <w:t>T</w:t>
      </w:r>
      <w:r w:rsidRPr="00341AFF">
        <w:rPr>
          <w:rFonts w:asciiTheme="minorHAnsi" w:hAnsiTheme="minorHAnsi"/>
          <w:i/>
          <w:sz w:val="24"/>
          <w:szCs w:val="24"/>
        </w:rPr>
        <w:t>echniques.</w:t>
      </w:r>
      <w:r w:rsidRPr="00341AFF">
        <w:rPr>
          <w:rFonts w:asciiTheme="minorHAnsi" w:hAnsiTheme="minorHAnsi"/>
          <w:sz w:val="24"/>
          <w:szCs w:val="24"/>
        </w:rPr>
        <w:t xml:space="preserve"> Thousand Oaks, CA: SAGE Publications.</w:t>
      </w:r>
    </w:p>
    <w:p w:rsidR="00B507B8" w:rsidRPr="00341AFF" w:rsidRDefault="00B507B8" w:rsidP="00F3798E">
      <w:pPr>
        <w:spacing w:after="0" w:line="480" w:lineRule="auto"/>
        <w:ind w:left="284" w:hanging="284"/>
        <w:contextualSpacing/>
        <w:jc w:val="both"/>
        <w:rPr>
          <w:rFonts w:asciiTheme="minorHAnsi" w:hAnsiTheme="minorHAnsi"/>
          <w:sz w:val="24"/>
          <w:szCs w:val="24"/>
          <w:lang w:eastAsia="en-GB"/>
        </w:rPr>
      </w:pPr>
      <w:r w:rsidRPr="00341AFF">
        <w:rPr>
          <w:rFonts w:asciiTheme="minorHAnsi" w:hAnsiTheme="minorHAnsi"/>
          <w:sz w:val="24"/>
          <w:szCs w:val="24"/>
        </w:rPr>
        <w:t xml:space="preserve">Stuller, K.A., Jarrett, B. and DeVries, A.C. (2012). </w:t>
      </w:r>
      <w:r w:rsidR="00712C68">
        <w:rPr>
          <w:rFonts w:asciiTheme="minorHAnsi" w:hAnsiTheme="minorHAnsi"/>
          <w:sz w:val="24"/>
          <w:szCs w:val="24"/>
        </w:rPr>
        <w:t>‘</w:t>
      </w:r>
      <w:r w:rsidRPr="00341AFF">
        <w:rPr>
          <w:rFonts w:asciiTheme="minorHAnsi" w:hAnsiTheme="minorHAnsi"/>
          <w:sz w:val="24"/>
          <w:szCs w:val="24"/>
        </w:rPr>
        <w:t>Stress and social isolation increase vulnerability to stroke</w:t>
      </w:r>
      <w:r w:rsidR="00712C68">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Experimental Neurology</w:t>
      </w:r>
      <w:r w:rsidR="00712C68">
        <w:rPr>
          <w:rFonts w:asciiTheme="minorHAnsi" w:hAnsiTheme="minorHAnsi"/>
          <w:sz w:val="24"/>
          <w:szCs w:val="24"/>
        </w:rPr>
        <w:t>, 233, 33–</w:t>
      </w:r>
      <w:r w:rsidRPr="00341AFF">
        <w:rPr>
          <w:rFonts w:asciiTheme="minorHAnsi" w:hAnsiTheme="minorHAnsi"/>
          <w:sz w:val="24"/>
          <w:szCs w:val="24"/>
        </w:rPr>
        <w:t>9.</w:t>
      </w:r>
    </w:p>
    <w:p w:rsidR="00B507B8" w:rsidRPr="00341AFF" w:rsidRDefault="00B507B8" w:rsidP="00F3798E">
      <w:pPr>
        <w:spacing w:after="0" w:line="480" w:lineRule="auto"/>
        <w:ind w:left="284" w:hanging="284"/>
        <w:rPr>
          <w:rFonts w:asciiTheme="minorHAnsi" w:hAnsiTheme="minorHAnsi"/>
          <w:sz w:val="24"/>
          <w:szCs w:val="24"/>
        </w:rPr>
      </w:pPr>
      <w:r w:rsidRPr="00341AFF">
        <w:rPr>
          <w:rFonts w:asciiTheme="minorHAnsi" w:hAnsiTheme="minorHAnsi"/>
          <w:sz w:val="24"/>
          <w:szCs w:val="24"/>
        </w:rPr>
        <w:t xml:space="preserve">Tanskanen, J. and Antilla, T. (2016). </w:t>
      </w:r>
      <w:r w:rsidR="00712C68">
        <w:rPr>
          <w:rFonts w:asciiTheme="minorHAnsi" w:hAnsiTheme="minorHAnsi"/>
          <w:sz w:val="24"/>
          <w:szCs w:val="24"/>
        </w:rPr>
        <w:t>‘</w:t>
      </w:r>
      <w:r w:rsidRPr="00341AFF">
        <w:rPr>
          <w:rFonts w:asciiTheme="minorHAnsi" w:hAnsiTheme="minorHAnsi"/>
          <w:sz w:val="24"/>
          <w:szCs w:val="24"/>
        </w:rPr>
        <w:t>A prospective study of social isolation, loneliness and mortality in Finland</w:t>
      </w:r>
      <w:r w:rsidR="00712C68">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 xml:space="preserve">AJPH Research, </w:t>
      </w:r>
      <w:r w:rsidRPr="00341AFF">
        <w:rPr>
          <w:rFonts w:asciiTheme="minorHAnsi" w:hAnsiTheme="minorHAnsi"/>
          <w:sz w:val="24"/>
          <w:szCs w:val="24"/>
        </w:rPr>
        <w:t>106(11), 2042–8.</w:t>
      </w:r>
    </w:p>
    <w:p w:rsidR="00E3243A" w:rsidRDefault="00E3243A" w:rsidP="00F3798E">
      <w:pPr>
        <w:spacing w:after="0" w:line="480" w:lineRule="auto"/>
        <w:ind w:left="284" w:hanging="284"/>
        <w:jc w:val="both"/>
        <w:rPr>
          <w:rFonts w:asciiTheme="minorHAnsi" w:hAnsiTheme="minorHAnsi"/>
          <w:sz w:val="24"/>
          <w:szCs w:val="24"/>
        </w:rPr>
      </w:pPr>
      <w:r>
        <w:rPr>
          <w:rFonts w:asciiTheme="minorHAnsi" w:hAnsiTheme="minorHAnsi"/>
          <w:sz w:val="24"/>
          <w:szCs w:val="24"/>
        </w:rPr>
        <w:t xml:space="preserve">Taylor, G. (1999). ‘Empowerment, identity and participatory research: Using social action research to challenge isolation for deaf and hard of hearing people from minority ethnic communities’. </w:t>
      </w:r>
      <w:r w:rsidRPr="00E3243A">
        <w:rPr>
          <w:rFonts w:asciiTheme="minorHAnsi" w:hAnsiTheme="minorHAnsi"/>
          <w:i/>
          <w:sz w:val="24"/>
          <w:szCs w:val="24"/>
        </w:rPr>
        <w:t>Disability &amp; Society</w:t>
      </w:r>
      <w:r>
        <w:rPr>
          <w:rFonts w:asciiTheme="minorHAnsi" w:hAnsiTheme="minorHAnsi"/>
          <w:sz w:val="24"/>
          <w:szCs w:val="24"/>
        </w:rPr>
        <w:t>, 14(3), 369–84.</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t xml:space="preserve">Townsend, P. (1959). </w:t>
      </w:r>
      <w:r w:rsidR="00712C68">
        <w:rPr>
          <w:rFonts w:asciiTheme="minorHAnsi" w:hAnsiTheme="minorHAnsi"/>
          <w:sz w:val="24"/>
          <w:szCs w:val="24"/>
        </w:rPr>
        <w:t>‘</w:t>
      </w:r>
      <w:r w:rsidRPr="00341AFF">
        <w:rPr>
          <w:rFonts w:asciiTheme="minorHAnsi" w:hAnsiTheme="minorHAnsi"/>
          <w:sz w:val="24"/>
          <w:szCs w:val="24"/>
        </w:rPr>
        <w:t>Social surveys of old age in Great Britain 1945–59</w:t>
      </w:r>
      <w:r w:rsidR="00712C68">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Bulletin of the World Health Organisation</w:t>
      </w:r>
      <w:r w:rsidR="00712C68">
        <w:rPr>
          <w:rFonts w:asciiTheme="minorHAnsi" w:hAnsiTheme="minorHAnsi"/>
          <w:sz w:val="24"/>
          <w:szCs w:val="24"/>
        </w:rPr>
        <w:t>, 21, 583–</w:t>
      </w:r>
      <w:r w:rsidRPr="00341AFF">
        <w:rPr>
          <w:rFonts w:asciiTheme="minorHAnsi" w:hAnsiTheme="minorHAnsi"/>
          <w:sz w:val="24"/>
          <w:szCs w:val="24"/>
        </w:rPr>
        <w:t>91</w:t>
      </w:r>
      <w:r w:rsidRPr="00712C68">
        <w:rPr>
          <w:rFonts w:asciiTheme="minorHAnsi" w:hAnsiTheme="minorHAnsi"/>
          <w:sz w:val="24"/>
          <w:szCs w:val="24"/>
        </w:rPr>
        <w:t>.</w:t>
      </w:r>
    </w:p>
    <w:p w:rsidR="00EA2446" w:rsidRDefault="00EA2446" w:rsidP="00F3798E">
      <w:pPr>
        <w:spacing w:after="0" w:line="480" w:lineRule="auto"/>
        <w:ind w:left="284" w:hanging="284"/>
        <w:jc w:val="both"/>
        <w:rPr>
          <w:rFonts w:asciiTheme="minorHAnsi" w:hAnsiTheme="minorHAnsi"/>
          <w:sz w:val="24"/>
          <w:szCs w:val="24"/>
        </w:rPr>
      </w:pPr>
      <w:r w:rsidRPr="00EA2446">
        <w:rPr>
          <w:rFonts w:asciiTheme="minorHAnsi" w:hAnsiTheme="minorHAnsi"/>
          <w:sz w:val="24"/>
          <w:szCs w:val="24"/>
        </w:rPr>
        <w:t xml:space="preserve">Valtora, </w:t>
      </w:r>
      <w:r>
        <w:rPr>
          <w:rFonts w:asciiTheme="minorHAnsi" w:hAnsiTheme="minorHAnsi"/>
          <w:sz w:val="24"/>
          <w:szCs w:val="24"/>
        </w:rPr>
        <w:t xml:space="preserve">N.K., Kanaan, M., Gilbody, S., Ronzi, S. and Hanratty, B. (2016). ‘Loneliness and social isolation as risk factors for coronary heart disease and stroke: Systematic review and meta-analysis of longitudinal observational studies’. </w:t>
      </w:r>
      <w:r w:rsidRPr="00EA2446">
        <w:rPr>
          <w:rFonts w:asciiTheme="minorHAnsi" w:hAnsiTheme="minorHAnsi"/>
          <w:i/>
          <w:sz w:val="24"/>
          <w:szCs w:val="24"/>
        </w:rPr>
        <w:t>Heart</w:t>
      </w:r>
      <w:r>
        <w:rPr>
          <w:rFonts w:asciiTheme="minorHAnsi" w:hAnsiTheme="minorHAnsi"/>
          <w:sz w:val="24"/>
          <w:szCs w:val="24"/>
        </w:rPr>
        <w:t>, 0, 1–8.</w:t>
      </w:r>
    </w:p>
    <w:p w:rsidR="00B507B8" w:rsidRPr="00341AFF" w:rsidRDefault="00B507B8" w:rsidP="00F3798E">
      <w:pPr>
        <w:spacing w:after="0" w:line="480" w:lineRule="auto"/>
        <w:ind w:left="284" w:hanging="284"/>
        <w:jc w:val="both"/>
        <w:rPr>
          <w:rFonts w:asciiTheme="minorHAnsi" w:hAnsiTheme="minorHAnsi"/>
          <w:sz w:val="24"/>
          <w:szCs w:val="24"/>
        </w:rPr>
      </w:pPr>
      <w:r w:rsidRPr="00341AFF">
        <w:rPr>
          <w:rFonts w:asciiTheme="minorHAnsi" w:hAnsiTheme="minorHAnsi"/>
          <w:sz w:val="24"/>
          <w:szCs w:val="24"/>
        </w:rPr>
        <w:lastRenderedPageBreak/>
        <w:t xml:space="preserve">Victor, C.R. and Bowling, A. (2012). </w:t>
      </w:r>
      <w:r w:rsidR="00712C68">
        <w:rPr>
          <w:rFonts w:asciiTheme="minorHAnsi" w:hAnsiTheme="minorHAnsi"/>
          <w:sz w:val="24"/>
          <w:szCs w:val="24"/>
        </w:rPr>
        <w:t>‘</w:t>
      </w:r>
      <w:r w:rsidRPr="00341AFF">
        <w:rPr>
          <w:rFonts w:asciiTheme="minorHAnsi" w:hAnsiTheme="minorHAnsi"/>
          <w:sz w:val="24"/>
          <w:szCs w:val="24"/>
        </w:rPr>
        <w:t>A longitudinal analysis of loneliness among older people in Great Britain</w:t>
      </w:r>
      <w:r w:rsidR="00712C68">
        <w:rPr>
          <w:rFonts w:asciiTheme="minorHAnsi" w:hAnsiTheme="minorHAnsi"/>
          <w:sz w:val="24"/>
          <w:szCs w:val="24"/>
        </w:rPr>
        <w:t>’</w:t>
      </w:r>
      <w:r w:rsidRPr="00341AFF">
        <w:rPr>
          <w:rFonts w:asciiTheme="minorHAnsi" w:hAnsiTheme="minorHAnsi"/>
          <w:sz w:val="24"/>
          <w:szCs w:val="24"/>
        </w:rPr>
        <w:t xml:space="preserve">. </w:t>
      </w:r>
      <w:r w:rsidRPr="00341AFF">
        <w:rPr>
          <w:rFonts w:asciiTheme="minorHAnsi" w:hAnsiTheme="minorHAnsi"/>
          <w:i/>
          <w:sz w:val="24"/>
          <w:szCs w:val="24"/>
        </w:rPr>
        <w:t>The Journal of Psychology</w:t>
      </w:r>
      <w:r w:rsidRPr="00341AFF">
        <w:rPr>
          <w:rFonts w:asciiTheme="minorHAnsi" w:hAnsiTheme="minorHAnsi"/>
          <w:sz w:val="24"/>
          <w:szCs w:val="24"/>
        </w:rPr>
        <w:t>,</w:t>
      </w:r>
      <w:r w:rsidR="00712C68">
        <w:rPr>
          <w:rFonts w:asciiTheme="minorHAnsi" w:hAnsiTheme="minorHAnsi"/>
          <w:sz w:val="24"/>
          <w:szCs w:val="24"/>
        </w:rPr>
        <w:t xml:space="preserve"> </w:t>
      </w:r>
      <w:r w:rsidRPr="00341AFF">
        <w:rPr>
          <w:rFonts w:asciiTheme="minorHAnsi" w:hAnsiTheme="minorHAnsi"/>
          <w:sz w:val="24"/>
          <w:szCs w:val="24"/>
        </w:rPr>
        <w:t>146(3), 313–31.</w:t>
      </w:r>
    </w:p>
    <w:p w:rsidR="00B507B8" w:rsidRPr="00493ECC" w:rsidRDefault="00B507B8" w:rsidP="00F3798E">
      <w:pPr>
        <w:spacing w:after="0" w:line="480" w:lineRule="auto"/>
        <w:ind w:left="284" w:hanging="284"/>
        <w:rPr>
          <w:rFonts w:asciiTheme="minorHAnsi" w:hAnsiTheme="minorHAnsi" w:cstheme="minorHAnsi"/>
          <w:sz w:val="24"/>
          <w:szCs w:val="24"/>
          <w:lang w:eastAsia="en-GB"/>
        </w:rPr>
      </w:pPr>
      <w:r w:rsidRPr="00341AFF">
        <w:rPr>
          <w:rFonts w:asciiTheme="minorHAnsi" w:hAnsiTheme="minorHAnsi"/>
          <w:sz w:val="24"/>
          <w:szCs w:val="24"/>
        </w:rPr>
        <w:t xml:space="preserve">Walker, P. and Shaffer, M. (2007). </w:t>
      </w:r>
      <w:r w:rsidR="00712C68">
        <w:rPr>
          <w:rFonts w:asciiTheme="minorHAnsi" w:hAnsiTheme="minorHAnsi"/>
          <w:sz w:val="24"/>
          <w:szCs w:val="24"/>
        </w:rPr>
        <w:t>‘</w:t>
      </w:r>
      <w:r w:rsidRPr="00341AFF">
        <w:rPr>
          <w:rFonts w:asciiTheme="minorHAnsi" w:hAnsiTheme="minorHAnsi"/>
          <w:sz w:val="24"/>
          <w:szCs w:val="24"/>
        </w:rPr>
        <w:t xml:space="preserve">Reducing depression among adolescents dealing with </w:t>
      </w:r>
      <w:r w:rsidRPr="00493ECC">
        <w:rPr>
          <w:rFonts w:asciiTheme="minorHAnsi" w:hAnsiTheme="minorHAnsi" w:cstheme="minorHAnsi"/>
          <w:sz w:val="24"/>
          <w:szCs w:val="24"/>
        </w:rPr>
        <w:t xml:space="preserve">grief and loss: A program evaluation report’. </w:t>
      </w:r>
      <w:r w:rsidRPr="00493ECC">
        <w:rPr>
          <w:rFonts w:asciiTheme="minorHAnsi" w:hAnsiTheme="minorHAnsi" w:cstheme="minorHAnsi"/>
          <w:i/>
          <w:iCs/>
          <w:sz w:val="24"/>
          <w:szCs w:val="24"/>
          <w:lang w:eastAsia="en-GB"/>
        </w:rPr>
        <w:t>Health &amp; Social Work</w:t>
      </w:r>
      <w:r w:rsidR="00712C68" w:rsidRPr="00493ECC">
        <w:rPr>
          <w:rFonts w:asciiTheme="minorHAnsi" w:hAnsiTheme="minorHAnsi" w:cstheme="minorHAnsi"/>
          <w:sz w:val="24"/>
          <w:szCs w:val="24"/>
          <w:lang w:eastAsia="en-GB"/>
        </w:rPr>
        <w:t>, 32(1), 67–</w:t>
      </w:r>
      <w:r w:rsidRPr="00493ECC">
        <w:rPr>
          <w:rFonts w:asciiTheme="minorHAnsi" w:hAnsiTheme="minorHAnsi" w:cstheme="minorHAnsi"/>
          <w:sz w:val="24"/>
          <w:szCs w:val="24"/>
          <w:lang w:eastAsia="en-GB"/>
        </w:rPr>
        <w:t>8.</w:t>
      </w:r>
    </w:p>
    <w:p w:rsidR="00B507B8" w:rsidRPr="00493ECC" w:rsidRDefault="00B507B8" w:rsidP="00F3798E">
      <w:pPr>
        <w:spacing w:after="0" w:line="480" w:lineRule="auto"/>
        <w:ind w:left="284" w:hanging="284"/>
        <w:jc w:val="both"/>
        <w:rPr>
          <w:rFonts w:asciiTheme="minorHAnsi" w:hAnsiTheme="minorHAnsi" w:cstheme="minorHAnsi"/>
          <w:sz w:val="24"/>
          <w:szCs w:val="24"/>
        </w:rPr>
      </w:pPr>
      <w:r w:rsidRPr="00493ECC">
        <w:rPr>
          <w:rFonts w:asciiTheme="minorHAnsi" w:hAnsiTheme="minorHAnsi" w:cstheme="minorHAnsi"/>
          <w:sz w:val="24"/>
          <w:szCs w:val="24"/>
        </w:rPr>
        <w:t xml:space="preserve">Wengraf, T. (2001). </w:t>
      </w:r>
      <w:r w:rsidRPr="00493ECC">
        <w:rPr>
          <w:rFonts w:asciiTheme="minorHAnsi" w:hAnsiTheme="minorHAnsi" w:cstheme="minorHAnsi"/>
          <w:i/>
          <w:sz w:val="24"/>
          <w:szCs w:val="24"/>
        </w:rPr>
        <w:t xml:space="preserve">Qualitative </w:t>
      </w:r>
      <w:r w:rsidR="00712C68" w:rsidRPr="00493ECC">
        <w:rPr>
          <w:rFonts w:asciiTheme="minorHAnsi" w:hAnsiTheme="minorHAnsi" w:cstheme="minorHAnsi"/>
          <w:i/>
          <w:sz w:val="24"/>
          <w:szCs w:val="24"/>
        </w:rPr>
        <w:t>R</w:t>
      </w:r>
      <w:r w:rsidRPr="00493ECC">
        <w:rPr>
          <w:rFonts w:asciiTheme="minorHAnsi" w:hAnsiTheme="minorHAnsi" w:cstheme="minorHAnsi"/>
          <w:i/>
          <w:sz w:val="24"/>
          <w:szCs w:val="24"/>
        </w:rPr>
        <w:t xml:space="preserve">esearch </w:t>
      </w:r>
      <w:r w:rsidR="00712C68" w:rsidRPr="00493ECC">
        <w:rPr>
          <w:rFonts w:asciiTheme="minorHAnsi" w:hAnsiTheme="minorHAnsi" w:cstheme="minorHAnsi"/>
          <w:i/>
          <w:sz w:val="24"/>
          <w:szCs w:val="24"/>
        </w:rPr>
        <w:t>I</w:t>
      </w:r>
      <w:r w:rsidRPr="00493ECC">
        <w:rPr>
          <w:rFonts w:asciiTheme="minorHAnsi" w:hAnsiTheme="minorHAnsi" w:cstheme="minorHAnsi"/>
          <w:i/>
          <w:sz w:val="24"/>
          <w:szCs w:val="24"/>
        </w:rPr>
        <w:t xml:space="preserve">nterviewing. </w:t>
      </w:r>
      <w:r w:rsidRPr="00493ECC">
        <w:rPr>
          <w:rFonts w:asciiTheme="minorHAnsi" w:hAnsiTheme="minorHAnsi" w:cstheme="minorHAnsi"/>
          <w:sz w:val="24"/>
          <w:szCs w:val="24"/>
        </w:rPr>
        <w:t>London: SAGE Publications.</w:t>
      </w:r>
    </w:p>
    <w:p w:rsidR="00493ECC" w:rsidRPr="00493ECC" w:rsidRDefault="00493ECC" w:rsidP="00493ECC">
      <w:pPr>
        <w:rPr>
          <w:rFonts w:asciiTheme="minorHAnsi" w:hAnsiTheme="minorHAnsi" w:cstheme="minorHAnsi"/>
          <w:sz w:val="24"/>
          <w:szCs w:val="24"/>
        </w:rPr>
      </w:pPr>
      <w:r w:rsidRPr="00493ECC">
        <w:rPr>
          <w:rFonts w:asciiTheme="minorHAnsi" w:hAnsiTheme="minorHAnsi" w:cstheme="minorHAnsi"/>
          <w:sz w:val="24"/>
          <w:szCs w:val="24"/>
        </w:rPr>
        <w:t>Wilkinson</w:t>
      </w:r>
      <w:r>
        <w:rPr>
          <w:rFonts w:asciiTheme="minorHAnsi" w:hAnsiTheme="minorHAnsi" w:cstheme="minorHAnsi"/>
          <w:sz w:val="24"/>
          <w:szCs w:val="24"/>
        </w:rPr>
        <w:t>,</w:t>
      </w:r>
      <w:r w:rsidRPr="00493ECC">
        <w:rPr>
          <w:rFonts w:asciiTheme="minorHAnsi" w:hAnsiTheme="minorHAnsi" w:cstheme="minorHAnsi"/>
          <w:sz w:val="24"/>
          <w:szCs w:val="24"/>
        </w:rPr>
        <w:t xml:space="preserve"> R</w:t>
      </w:r>
      <w:r>
        <w:rPr>
          <w:rFonts w:asciiTheme="minorHAnsi" w:hAnsiTheme="minorHAnsi" w:cstheme="minorHAnsi"/>
          <w:sz w:val="24"/>
          <w:szCs w:val="24"/>
        </w:rPr>
        <w:t>.</w:t>
      </w:r>
      <w:r w:rsidRPr="00493ECC">
        <w:rPr>
          <w:rFonts w:asciiTheme="minorHAnsi" w:hAnsiTheme="minorHAnsi" w:cstheme="minorHAnsi"/>
          <w:sz w:val="24"/>
          <w:szCs w:val="24"/>
        </w:rPr>
        <w:t>G.</w:t>
      </w:r>
      <w:r>
        <w:rPr>
          <w:rFonts w:asciiTheme="minorHAnsi" w:hAnsiTheme="minorHAnsi" w:cstheme="minorHAnsi"/>
          <w:sz w:val="24"/>
          <w:szCs w:val="24"/>
        </w:rPr>
        <w:t xml:space="preserve"> (1996)</w:t>
      </w:r>
      <w:r w:rsidRPr="00493ECC">
        <w:rPr>
          <w:rFonts w:asciiTheme="minorHAnsi" w:hAnsiTheme="minorHAnsi" w:cstheme="minorHAnsi"/>
          <w:sz w:val="24"/>
          <w:szCs w:val="24"/>
        </w:rPr>
        <w:t xml:space="preserve"> </w:t>
      </w:r>
      <w:r w:rsidRPr="00493ECC">
        <w:rPr>
          <w:rFonts w:asciiTheme="minorHAnsi" w:hAnsiTheme="minorHAnsi" w:cstheme="minorHAnsi"/>
          <w:i/>
          <w:sz w:val="24"/>
          <w:szCs w:val="24"/>
        </w:rPr>
        <w:t>Unhealthy Societies</w:t>
      </w:r>
      <w:r>
        <w:rPr>
          <w:rFonts w:asciiTheme="minorHAnsi" w:hAnsiTheme="minorHAnsi" w:cstheme="minorHAnsi"/>
          <w:i/>
          <w:sz w:val="24"/>
          <w:szCs w:val="24"/>
        </w:rPr>
        <w:t xml:space="preserve">: The Afflictions </w:t>
      </w:r>
      <w:r w:rsidRPr="00493ECC">
        <w:rPr>
          <w:rFonts w:asciiTheme="minorHAnsi" w:hAnsiTheme="minorHAnsi" w:cstheme="minorHAnsi"/>
          <w:i/>
          <w:sz w:val="24"/>
          <w:szCs w:val="24"/>
        </w:rPr>
        <w:t>of Inequality</w:t>
      </w:r>
      <w:r w:rsidRPr="00493ECC">
        <w:rPr>
          <w:rFonts w:asciiTheme="minorHAnsi" w:hAnsiTheme="minorHAnsi" w:cstheme="minorHAnsi"/>
          <w:sz w:val="24"/>
          <w:szCs w:val="24"/>
        </w:rPr>
        <w:t>. London: Routledge.</w:t>
      </w:r>
    </w:p>
    <w:p w:rsidR="00493ECC" w:rsidRPr="00493ECC" w:rsidRDefault="00493ECC" w:rsidP="00493ECC">
      <w:pPr>
        <w:rPr>
          <w:rFonts w:asciiTheme="minorHAnsi" w:hAnsiTheme="minorHAnsi" w:cstheme="minorHAnsi"/>
          <w:sz w:val="24"/>
          <w:szCs w:val="24"/>
        </w:rPr>
      </w:pPr>
    </w:p>
    <w:p w:rsidR="00E14718" w:rsidRPr="00341AFF" w:rsidRDefault="00E14718" w:rsidP="004A67B9">
      <w:pPr>
        <w:spacing w:after="0" w:line="480" w:lineRule="auto"/>
        <w:jc w:val="both"/>
        <w:rPr>
          <w:rFonts w:asciiTheme="minorHAnsi" w:hAnsiTheme="minorHAnsi"/>
          <w:sz w:val="24"/>
          <w:szCs w:val="24"/>
        </w:rPr>
      </w:pPr>
    </w:p>
    <w:sectPr w:rsidR="00E14718" w:rsidRPr="00341AFF" w:rsidSect="00345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AB1"/>
    <w:multiLevelType w:val="multilevel"/>
    <w:tmpl w:val="B1C4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B136B"/>
    <w:multiLevelType w:val="multilevel"/>
    <w:tmpl w:val="419E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4317B"/>
    <w:multiLevelType w:val="multilevel"/>
    <w:tmpl w:val="CF78B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E3C05AB"/>
    <w:multiLevelType w:val="multilevel"/>
    <w:tmpl w:val="51CA3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85"/>
    <w:rsid w:val="00012C88"/>
    <w:rsid w:val="00026A91"/>
    <w:rsid w:val="00030556"/>
    <w:rsid w:val="00033372"/>
    <w:rsid w:val="00033CCA"/>
    <w:rsid w:val="00044EBB"/>
    <w:rsid w:val="000478B8"/>
    <w:rsid w:val="00053A62"/>
    <w:rsid w:val="0005749C"/>
    <w:rsid w:val="00057FE7"/>
    <w:rsid w:val="0006016C"/>
    <w:rsid w:val="00070759"/>
    <w:rsid w:val="00080C5A"/>
    <w:rsid w:val="00084D8D"/>
    <w:rsid w:val="00086210"/>
    <w:rsid w:val="0008738A"/>
    <w:rsid w:val="000901AE"/>
    <w:rsid w:val="00091197"/>
    <w:rsid w:val="000A1320"/>
    <w:rsid w:val="000A6EED"/>
    <w:rsid w:val="000C24E0"/>
    <w:rsid w:val="000C7D03"/>
    <w:rsid w:val="000D2CFD"/>
    <w:rsid w:val="000D765D"/>
    <w:rsid w:val="000D78EC"/>
    <w:rsid w:val="000E5F36"/>
    <w:rsid w:val="000E71BD"/>
    <w:rsid w:val="000F2914"/>
    <w:rsid w:val="000F4142"/>
    <w:rsid w:val="001002A3"/>
    <w:rsid w:val="001029EA"/>
    <w:rsid w:val="00107B4B"/>
    <w:rsid w:val="00111114"/>
    <w:rsid w:val="001237AC"/>
    <w:rsid w:val="001272E8"/>
    <w:rsid w:val="0013030E"/>
    <w:rsid w:val="00132200"/>
    <w:rsid w:val="001544DC"/>
    <w:rsid w:val="0015760D"/>
    <w:rsid w:val="001601B4"/>
    <w:rsid w:val="00167243"/>
    <w:rsid w:val="00167B83"/>
    <w:rsid w:val="00172D92"/>
    <w:rsid w:val="00172E21"/>
    <w:rsid w:val="001751A8"/>
    <w:rsid w:val="0017763F"/>
    <w:rsid w:val="001877F4"/>
    <w:rsid w:val="00191D33"/>
    <w:rsid w:val="00192B8A"/>
    <w:rsid w:val="00195A5D"/>
    <w:rsid w:val="001A0492"/>
    <w:rsid w:val="001B05C5"/>
    <w:rsid w:val="001B0E8B"/>
    <w:rsid w:val="001B152F"/>
    <w:rsid w:val="001B1F71"/>
    <w:rsid w:val="001B5084"/>
    <w:rsid w:val="001B6BC5"/>
    <w:rsid w:val="001B76EB"/>
    <w:rsid w:val="001C1842"/>
    <w:rsid w:val="001C47B8"/>
    <w:rsid w:val="001E0B78"/>
    <w:rsid w:val="001E5325"/>
    <w:rsid w:val="001F0A91"/>
    <w:rsid w:val="001F1E24"/>
    <w:rsid w:val="001F6756"/>
    <w:rsid w:val="002128EE"/>
    <w:rsid w:val="00223AE1"/>
    <w:rsid w:val="00232AA6"/>
    <w:rsid w:val="00247B08"/>
    <w:rsid w:val="00256C48"/>
    <w:rsid w:val="00271B79"/>
    <w:rsid w:val="0027437E"/>
    <w:rsid w:val="002775F4"/>
    <w:rsid w:val="00280BD0"/>
    <w:rsid w:val="00281756"/>
    <w:rsid w:val="00282FF2"/>
    <w:rsid w:val="002850F0"/>
    <w:rsid w:val="002955B8"/>
    <w:rsid w:val="0029778D"/>
    <w:rsid w:val="002A363F"/>
    <w:rsid w:val="002A4EC5"/>
    <w:rsid w:val="002A7A02"/>
    <w:rsid w:val="002B494B"/>
    <w:rsid w:val="002B64E9"/>
    <w:rsid w:val="002C3E13"/>
    <w:rsid w:val="002E2444"/>
    <w:rsid w:val="002E2F43"/>
    <w:rsid w:val="002F4371"/>
    <w:rsid w:val="00301765"/>
    <w:rsid w:val="003056A4"/>
    <w:rsid w:val="00305D7C"/>
    <w:rsid w:val="00310FCA"/>
    <w:rsid w:val="00333153"/>
    <w:rsid w:val="003376D9"/>
    <w:rsid w:val="00340218"/>
    <w:rsid w:val="00341AFF"/>
    <w:rsid w:val="003456ED"/>
    <w:rsid w:val="00352A8F"/>
    <w:rsid w:val="00352D99"/>
    <w:rsid w:val="003571D2"/>
    <w:rsid w:val="00360EEB"/>
    <w:rsid w:val="00376A12"/>
    <w:rsid w:val="00377276"/>
    <w:rsid w:val="00383261"/>
    <w:rsid w:val="003859F0"/>
    <w:rsid w:val="0038624C"/>
    <w:rsid w:val="003921EF"/>
    <w:rsid w:val="00392870"/>
    <w:rsid w:val="00394D49"/>
    <w:rsid w:val="003A03CB"/>
    <w:rsid w:val="003A5620"/>
    <w:rsid w:val="003A5FCA"/>
    <w:rsid w:val="003B2DC3"/>
    <w:rsid w:val="003D2308"/>
    <w:rsid w:val="003E0038"/>
    <w:rsid w:val="003E072B"/>
    <w:rsid w:val="003E11B1"/>
    <w:rsid w:val="003E2340"/>
    <w:rsid w:val="003E3BED"/>
    <w:rsid w:val="003F2D03"/>
    <w:rsid w:val="00401594"/>
    <w:rsid w:val="00406745"/>
    <w:rsid w:val="00406B77"/>
    <w:rsid w:val="00416253"/>
    <w:rsid w:val="00422724"/>
    <w:rsid w:val="00430404"/>
    <w:rsid w:val="00435446"/>
    <w:rsid w:val="00442FDB"/>
    <w:rsid w:val="00445D6A"/>
    <w:rsid w:val="0045585A"/>
    <w:rsid w:val="00463951"/>
    <w:rsid w:val="00472995"/>
    <w:rsid w:val="004768F5"/>
    <w:rsid w:val="00486E65"/>
    <w:rsid w:val="00487222"/>
    <w:rsid w:val="004875B4"/>
    <w:rsid w:val="00493ECC"/>
    <w:rsid w:val="004A0328"/>
    <w:rsid w:val="004A3D5C"/>
    <w:rsid w:val="004A4F05"/>
    <w:rsid w:val="004A5420"/>
    <w:rsid w:val="004A67B9"/>
    <w:rsid w:val="004C1BB3"/>
    <w:rsid w:val="004C1FD8"/>
    <w:rsid w:val="004C7CA4"/>
    <w:rsid w:val="004D1E44"/>
    <w:rsid w:val="004E3172"/>
    <w:rsid w:val="004E7D5D"/>
    <w:rsid w:val="004F205E"/>
    <w:rsid w:val="004F41C7"/>
    <w:rsid w:val="004F447E"/>
    <w:rsid w:val="00500A87"/>
    <w:rsid w:val="0050256D"/>
    <w:rsid w:val="00506D22"/>
    <w:rsid w:val="00506D79"/>
    <w:rsid w:val="00511293"/>
    <w:rsid w:val="00511F7C"/>
    <w:rsid w:val="0051473C"/>
    <w:rsid w:val="00517450"/>
    <w:rsid w:val="00525003"/>
    <w:rsid w:val="0052647E"/>
    <w:rsid w:val="00530997"/>
    <w:rsid w:val="00535190"/>
    <w:rsid w:val="00546DAD"/>
    <w:rsid w:val="00547C0D"/>
    <w:rsid w:val="005500C8"/>
    <w:rsid w:val="005577C0"/>
    <w:rsid w:val="00560D9B"/>
    <w:rsid w:val="005658B5"/>
    <w:rsid w:val="0057071D"/>
    <w:rsid w:val="00570FD9"/>
    <w:rsid w:val="00576DA1"/>
    <w:rsid w:val="00583DFD"/>
    <w:rsid w:val="0059032F"/>
    <w:rsid w:val="00592604"/>
    <w:rsid w:val="00597038"/>
    <w:rsid w:val="005A378F"/>
    <w:rsid w:val="005B5E71"/>
    <w:rsid w:val="005B70B3"/>
    <w:rsid w:val="005C4999"/>
    <w:rsid w:val="005C581F"/>
    <w:rsid w:val="005D04AC"/>
    <w:rsid w:val="005D2A38"/>
    <w:rsid w:val="005D4891"/>
    <w:rsid w:val="005D54A0"/>
    <w:rsid w:val="005D6A6F"/>
    <w:rsid w:val="005E075E"/>
    <w:rsid w:val="006019D9"/>
    <w:rsid w:val="00616125"/>
    <w:rsid w:val="00616244"/>
    <w:rsid w:val="00616598"/>
    <w:rsid w:val="006315CF"/>
    <w:rsid w:val="00633DB5"/>
    <w:rsid w:val="00637D29"/>
    <w:rsid w:val="00640315"/>
    <w:rsid w:val="00640A98"/>
    <w:rsid w:val="00641206"/>
    <w:rsid w:val="00643513"/>
    <w:rsid w:val="00656FCA"/>
    <w:rsid w:val="0065758F"/>
    <w:rsid w:val="0067551E"/>
    <w:rsid w:val="00682A1F"/>
    <w:rsid w:val="006858D8"/>
    <w:rsid w:val="00692685"/>
    <w:rsid w:val="006A06EC"/>
    <w:rsid w:val="006A15F2"/>
    <w:rsid w:val="006A1EC3"/>
    <w:rsid w:val="006A2113"/>
    <w:rsid w:val="006B29FB"/>
    <w:rsid w:val="006B3DD2"/>
    <w:rsid w:val="006D0A5D"/>
    <w:rsid w:val="006D2287"/>
    <w:rsid w:val="006D3E0F"/>
    <w:rsid w:val="006D5D3A"/>
    <w:rsid w:val="006E0574"/>
    <w:rsid w:val="006E55C9"/>
    <w:rsid w:val="006F1E04"/>
    <w:rsid w:val="006F670A"/>
    <w:rsid w:val="006F6E43"/>
    <w:rsid w:val="006F731D"/>
    <w:rsid w:val="00706007"/>
    <w:rsid w:val="00712C68"/>
    <w:rsid w:val="007155F7"/>
    <w:rsid w:val="00727D12"/>
    <w:rsid w:val="00734E7D"/>
    <w:rsid w:val="00737BF3"/>
    <w:rsid w:val="007410D1"/>
    <w:rsid w:val="00743852"/>
    <w:rsid w:val="00752C85"/>
    <w:rsid w:val="00763C2C"/>
    <w:rsid w:val="00766EB3"/>
    <w:rsid w:val="00772E94"/>
    <w:rsid w:val="007819CF"/>
    <w:rsid w:val="0078265D"/>
    <w:rsid w:val="0079701B"/>
    <w:rsid w:val="007B2EB8"/>
    <w:rsid w:val="007B572D"/>
    <w:rsid w:val="007C0658"/>
    <w:rsid w:val="007D12E3"/>
    <w:rsid w:val="007D2AD1"/>
    <w:rsid w:val="007E7B50"/>
    <w:rsid w:val="007F0115"/>
    <w:rsid w:val="007F3B8E"/>
    <w:rsid w:val="007F6A8D"/>
    <w:rsid w:val="00801DDC"/>
    <w:rsid w:val="008021BD"/>
    <w:rsid w:val="00807976"/>
    <w:rsid w:val="00810BF0"/>
    <w:rsid w:val="00813CC5"/>
    <w:rsid w:val="00824AD9"/>
    <w:rsid w:val="00826D67"/>
    <w:rsid w:val="00843892"/>
    <w:rsid w:val="008508D9"/>
    <w:rsid w:val="008526D4"/>
    <w:rsid w:val="008554B6"/>
    <w:rsid w:val="00855A9C"/>
    <w:rsid w:val="00856FDD"/>
    <w:rsid w:val="00863960"/>
    <w:rsid w:val="008678FD"/>
    <w:rsid w:val="00870371"/>
    <w:rsid w:val="0088142F"/>
    <w:rsid w:val="00883C2F"/>
    <w:rsid w:val="00885F9F"/>
    <w:rsid w:val="008872F5"/>
    <w:rsid w:val="00892C79"/>
    <w:rsid w:val="00896648"/>
    <w:rsid w:val="008A548B"/>
    <w:rsid w:val="008A6451"/>
    <w:rsid w:val="008B3642"/>
    <w:rsid w:val="008D1E3B"/>
    <w:rsid w:val="008D5709"/>
    <w:rsid w:val="008F109E"/>
    <w:rsid w:val="008F3E0C"/>
    <w:rsid w:val="008F7A7A"/>
    <w:rsid w:val="00905037"/>
    <w:rsid w:val="00905FBA"/>
    <w:rsid w:val="009064A5"/>
    <w:rsid w:val="009168A6"/>
    <w:rsid w:val="00916EB6"/>
    <w:rsid w:val="00917FF1"/>
    <w:rsid w:val="009240DE"/>
    <w:rsid w:val="00925B36"/>
    <w:rsid w:val="00932091"/>
    <w:rsid w:val="00935AE6"/>
    <w:rsid w:val="009413B1"/>
    <w:rsid w:val="00943D91"/>
    <w:rsid w:val="00945F22"/>
    <w:rsid w:val="009543CA"/>
    <w:rsid w:val="00957819"/>
    <w:rsid w:val="009722D6"/>
    <w:rsid w:val="00982400"/>
    <w:rsid w:val="0098357A"/>
    <w:rsid w:val="00985FED"/>
    <w:rsid w:val="009872AE"/>
    <w:rsid w:val="00992D5D"/>
    <w:rsid w:val="00995645"/>
    <w:rsid w:val="009971CC"/>
    <w:rsid w:val="009A3562"/>
    <w:rsid w:val="009A538C"/>
    <w:rsid w:val="009A76B8"/>
    <w:rsid w:val="009B5818"/>
    <w:rsid w:val="009E1147"/>
    <w:rsid w:val="009E4E9F"/>
    <w:rsid w:val="009F0370"/>
    <w:rsid w:val="00A00188"/>
    <w:rsid w:val="00A03DF4"/>
    <w:rsid w:val="00A03F79"/>
    <w:rsid w:val="00A04F7D"/>
    <w:rsid w:val="00A14F01"/>
    <w:rsid w:val="00A16A15"/>
    <w:rsid w:val="00A21291"/>
    <w:rsid w:val="00A2494F"/>
    <w:rsid w:val="00A477E5"/>
    <w:rsid w:val="00A47A1F"/>
    <w:rsid w:val="00A558D6"/>
    <w:rsid w:val="00A56771"/>
    <w:rsid w:val="00A62352"/>
    <w:rsid w:val="00A67020"/>
    <w:rsid w:val="00A91294"/>
    <w:rsid w:val="00A97253"/>
    <w:rsid w:val="00A977ED"/>
    <w:rsid w:val="00AA50FC"/>
    <w:rsid w:val="00AB195B"/>
    <w:rsid w:val="00AB44B4"/>
    <w:rsid w:val="00AB4C94"/>
    <w:rsid w:val="00AC0FB0"/>
    <w:rsid w:val="00AC5CBB"/>
    <w:rsid w:val="00AC6DD8"/>
    <w:rsid w:val="00AD1160"/>
    <w:rsid w:val="00AD32BA"/>
    <w:rsid w:val="00AE0F5D"/>
    <w:rsid w:val="00AE5736"/>
    <w:rsid w:val="00AF5B49"/>
    <w:rsid w:val="00B03F77"/>
    <w:rsid w:val="00B11194"/>
    <w:rsid w:val="00B16B1A"/>
    <w:rsid w:val="00B212D7"/>
    <w:rsid w:val="00B2663F"/>
    <w:rsid w:val="00B27599"/>
    <w:rsid w:val="00B36277"/>
    <w:rsid w:val="00B377C1"/>
    <w:rsid w:val="00B437C9"/>
    <w:rsid w:val="00B45DD8"/>
    <w:rsid w:val="00B507B8"/>
    <w:rsid w:val="00B50CC8"/>
    <w:rsid w:val="00B524B2"/>
    <w:rsid w:val="00B53F73"/>
    <w:rsid w:val="00B73DFE"/>
    <w:rsid w:val="00B76B59"/>
    <w:rsid w:val="00B84D9F"/>
    <w:rsid w:val="00B973F7"/>
    <w:rsid w:val="00BB080F"/>
    <w:rsid w:val="00BB3758"/>
    <w:rsid w:val="00BB3B9A"/>
    <w:rsid w:val="00BC6B82"/>
    <w:rsid w:val="00BD5D82"/>
    <w:rsid w:val="00C03534"/>
    <w:rsid w:val="00C06813"/>
    <w:rsid w:val="00C076E0"/>
    <w:rsid w:val="00C13F86"/>
    <w:rsid w:val="00C145B8"/>
    <w:rsid w:val="00C15B46"/>
    <w:rsid w:val="00C15C0C"/>
    <w:rsid w:val="00C16434"/>
    <w:rsid w:val="00C170EC"/>
    <w:rsid w:val="00C224CB"/>
    <w:rsid w:val="00C32784"/>
    <w:rsid w:val="00C401B3"/>
    <w:rsid w:val="00C4104E"/>
    <w:rsid w:val="00C50404"/>
    <w:rsid w:val="00C5354A"/>
    <w:rsid w:val="00C538D3"/>
    <w:rsid w:val="00C55950"/>
    <w:rsid w:val="00C618D6"/>
    <w:rsid w:val="00C64F04"/>
    <w:rsid w:val="00C7055E"/>
    <w:rsid w:val="00C71F2F"/>
    <w:rsid w:val="00C85167"/>
    <w:rsid w:val="00CA01BC"/>
    <w:rsid w:val="00CA0C91"/>
    <w:rsid w:val="00CA0E26"/>
    <w:rsid w:val="00CA562C"/>
    <w:rsid w:val="00CB0662"/>
    <w:rsid w:val="00CB42D0"/>
    <w:rsid w:val="00CB73A9"/>
    <w:rsid w:val="00CC57FB"/>
    <w:rsid w:val="00CD4449"/>
    <w:rsid w:val="00CD56E3"/>
    <w:rsid w:val="00CE29EF"/>
    <w:rsid w:val="00CF2B11"/>
    <w:rsid w:val="00CF3FB9"/>
    <w:rsid w:val="00CF4E0B"/>
    <w:rsid w:val="00D03ACF"/>
    <w:rsid w:val="00D0511E"/>
    <w:rsid w:val="00D0717C"/>
    <w:rsid w:val="00D12C27"/>
    <w:rsid w:val="00D16ED3"/>
    <w:rsid w:val="00D21DFD"/>
    <w:rsid w:val="00D250B5"/>
    <w:rsid w:val="00D328AF"/>
    <w:rsid w:val="00D337A0"/>
    <w:rsid w:val="00D41CC4"/>
    <w:rsid w:val="00D60714"/>
    <w:rsid w:val="00D64B24"/>
    <w:rsid w:val="00D82564"/>
    <w:rsid w:val="00DB2926"/>
    <w:rsid w:val="00DB5587"/>
    <w:rsid w:val="00DB5A94"/>
    <w:rsid w:val="00DC193E"/>
    <w:rsid w:val="00DC3557"/>
    <w:rsid w:val="00DC772E"/>
    <w:rsid w:val="00DD3C84"/>
    <w:rsid w:val="00DD45D4"/>
    <w:rsid w:val="00DF4122"/>
    <w:rsid w:val="00DF48E2"/>
    <w:rsid w:val="00E011B1"/>
    <w:rsid w:val="00E07D6A"/>
    <w:rsid w:val="00E14718"/>
    <w:rsid w:val="00E20E7A"/>
    <w:rsid w:val="00E261FE"/>
    <w:rsid w:val="00E26EA9"/>
    <w:rsid w:val="00E3243A"/>
    <w:rsid w:val="00E363D9"/>
    <w:rsid w:val="00E37F11"/>
    <w:rsid w:val="00E4229F"/>
    <w:rsid w:val="00E458B5"/>
    <w:rsid w:val="00E538F3"/>
    <w:rsid w:val="00E616CE"/>
    <w:rsid w:val="00E62585"/>
    <w:rsid w:val="00E62FD0"/>
    <w:rsid w:val="00E661F0"/>
    <w:rsid w:val="00E66BD7"/>
    <w:rsid w:val="00E66FA8"/>
    <w:rsid w:val="00E8146B"/>
    <w:rsid w:val="00E83FEA"/>
    <w:rsid w:val="00E842BB"/>
    <w:rsid w:val="00E8505C"/>
    <w:rsid w:val="00E95D19"/>
    <w:rsid w:val="00EA2446"/>
    <w:rsid w:val="00EA2DF8"/>
    <w:rsid w:val="00EA5860"/>
    <w:rsid w:val="00EB3DE9"/>
    <w:rsid w:val="00EC3ABF"/>
    <w:rsid w:val="00EC5E23"/>
    <w:rsid w:val="00ED055B"/>
    <w:rsid w:val="00ED5B92"/>
    <w:rsid w:val="00EE6BEF"/>
    <w:rsid w:val="00EF078F"/>
    <w:rsid w:val="00EF3318"/>
    <w:rsid w:val="00F06866"/>
    <w:rsid w:val="00F16488"/>
    <w:rsid w:val="00F30DC5"/>
    <w:rsid w:val="00F32237"/>
    <w:rsid w:val="00F3425B"/>
    <w:rsid w:val="00F3798E"/>
    <w:rsid w:val="00F40C7C"/>
    <w:rsid w:val="00F40E19"/>
    <w:rsid w:val="00F41671"/>
    <w:rsid w:val="00F43A69"/>
    <w:rsid w:val="00F516AD"/>
    <w:rsid w:val="00F54E68"/>
    <w:rsid w:val="00F658B7"/>
    <w:rsid w:val="00F65E11"/>
    <w:rsid w:val="00F66788"/>
    <w:rsid w:val="00F72470"/>
    <w:rsid w:val="00F72660"/>
    <w:rsid w:val="00F75BB3"/>
    <w:rsid w:val="00F8260B"/>
    <w:rsid w:val="00F831AF"/>
    <w:rsid w:val="00FB2CB0"/>
    <w:rsid w:val="00FB54B4"/>
    <w:rsid w:val="00FB5F0E"/>
    <w:rsid w:val="00FB7FFC"/>
    <w:rsid w:val="00FD00B9"/>
    <w:rsid w:val="00FD61CA"/>
    <w:rsid w:val="00FE3E5D"/>
    <w:rsid w:val="00FF0988"/>
    <w:rsid w:val="00FF40C9"/>
    <w:rsid w:val="00FF4B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28C564-2E55-47B0-AD43-C44DFBB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CF"/>
    <w:pPr>
      <w:spacing w:after="200" w:line="276" w:lineRule="auto"/>
    </w:pPr>
    <w:rPr>
      <w:lang w:eastAsia="en-US"/>
    </w:rPr>
  </w:style>
  <w:style w:type="paragraph" w:styleId="Heading1">
    <w:name w:val="heading 1"/>
    <w:basedOn w:val="Normal"/>
    <w:link w:val="Heading1Char"/>
    <w:uiPriority w:val="99"/>
    <w:qFormat/>
    <w:rsid w:val="0088142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9"/>
    <w:qFormat/>
    <w:rsid w:val="0088142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uiPriority w:val="99"/>
    <w:qFormat/>
    <w:rsid w:val="00DC355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42F"/>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88142F"/>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9"/>
    <w:semiHidden/>
    <w:locked/>
    <w:rsid w:val="00DC3557"/>
    <w:rPr>
      <w:rFonts w:ascii="Cambria" w:hAnsi="Cambria" w:cs="Times New Roman"/>
      <w:b/>
      <w:bCs/>
      <w:i/>
      <w:iCs/>
      <w:color w:val="4F81BD"/>
    </w:rPr>
  </w:style>
  <w:style w:type="paragraph" w:styleId="NormalWeb">
    <w:name w:val="Normal (Web)"/>
    <w:basedOn w:val="Normal"/>
    <w:uiPriority w:val="99"/>
    <w:semiHidden/>
    <w:rsid w:val="00E616CE"/>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rsid w:val="00E011B1"/>
    <w:rPr>
      <w:rFonts w:cs="Times New Roman"/>
      <w:color w:val="0000FF"/>
      <w:u w:val="single"/>
    </w:rPr>
  </w:style>
  <w:style w:type="table" w:styleId="TableGrid">
    <w:name w:val="Table Grid"/>
    <w:basedOn w:val="TableNormal"/>
    <w:uiPriority w:val="99"/>
    <w:rsid w:val="00FF09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D5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56E3"/>
    <w:rPr>
      <w:rFonts w:ascii="Segoe UI" w:hAnsi="Segoe UI" w:cs="Segoe UI"/>
      <w:sz w:val="18"/>
      <w:szCs w:val="18"/>
    </w:rPr>
  </w:style>
  <w:style w:type="character" w:styleId="Strong">
    <w:name w:val="Strong"/>
    <w:basedOn w:val="DefaultParagraphFont"/>
    <w:uiPriority w:val="99"/>
    <w:qFormat/>
    <w:rsid w:val="0088142F"/>
    <w:rPr>
      <w:rFonts w:cs="Times New Roman"/>
      <w:b/>
      <w:bCs/>
    </w:rPr>
  </w:style>
  <w:style w:type="character" w:customStyle="1" w:styleId="name">
    <w:name w:val="name"/>
    <w:basedOn w:val="DefaultParagraphFont"/>
    <w:uiPriority w:val="99"/>
    <w:rsid w:val="0088142F"/>
    <w:rPr>
      <w:rFonts w:cs="Times New Roman"/>
    </w:rPr>
  </w:style>
  <w:style w:type="character" w:styleId="CommentReference">
    <w:name w:val="annotation reference"/>
    <w:basedOn w:val="DefaultParagraphFont"/>
    <w:uiPriority w:val="99"/>
    <w:semiHidden/>
    <w:rsid w:val="0098357A"/>
    <w:rPr>
      <w:rFonts w:cs="Times New Roman"/>
      <w:sz w:val="16"/>
      <w:szCs w:val="16"/>
    </w:rPr>
  </w:style>
  <w:style w:type="paragraph" w:styleId="CommentText">
    <w:name w:val="annotation text"/>
    <w:basedOn w:val="Normal"/>
    <w:link w:val="CommentTextChar"/>
    <w:uiPriority w:val="99"/>
    <w:semiHidden/>
    <w:rsid w:val="0098357A"/>
    <w:rPr>
      <w:sz w:val="20"/>
      <w:szCs w:val="20"/>
    </w:rPr>
  </w:style>
  <w:style w:type="character" w:customStyle="1" w:styleId="CommentTextChar">
    <w:name w:val="Comment Text Char"/>
    <w:basedOn w:val="DefaultParagraphFont"/>
    <w:link w:val="CommentText"/>
    <w:uiPriority w:val="99"/>
    <w:semiHidden/>
    <w:locked/>
    <w:rsid w:val="00D64B2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57A"/>
    <w:rPr>
      <w:b/>
      <w:bCs/>
    </w:rPr>
  </w:style>
  <w:style w:type="character" w:customStyle="1" w:styleId="CommentSubjectChar">
    <w:name w:val="Comment Subject Char"/>
    <w:basedOn w:val="CommentTextChar"/>
    <w:link w:val="CommentSubject"/>
    <w:uiPriority w:val="99"/>
    <w:semiHidden/>
    <w:locked/>
    <w:rsid w:val="00D64B24"/>
    <w:rPr>
      <w:rFonts w:cs="Times New Roman"/>
      <w:b/>
      <w:bCs/>
      <w:sz w:val="20"/>
      <w:szCs w:val="20"/>
      <w:lang w:eastAsia="en-US"/>
    </w:rPr>
  </w:style>
  <w:style w:type="table" w:customStyle="1" w:styleId="MediumShading2-Accent51">
    <w:name w:val="Medium Shading 2 - Accent 51"/>
    <w:basedOn w:val="TableNormal"/>
    <w:next w:val="MediumShading2-Accent5"/>
    <w:uiPriority w:val="64"/>
    <w:rsid w:val="00E14718"/>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147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40784">
      <w:bodyDiv w:val="1"/>
      <w:marLeft w:val="0"/>
      <w:marRight w:val="0"/>
      <w:marTop w:val="0"/>
      <w:marBottom w:val="0"/>
      <w:divBdr>
        <w:top w:val="none" w:sz="0" w:space="0" w:color="auto"/>
        <w:left w:val="none" w:sz="0" w:space="0" w:color="auto"/>
        <w:bottom w:val="none" w:sz="0" w:space="0" w:color="auto"/>
        <w:right w:val="none" w:sz="0" w:space="0" w:color="auto"/>
      </w:divBdr>
    </w:div>
    <w:div w:id="1425567537">
      <w:marLeft w:val="0"/>
      <w:marRight w:val="0"/>
      <w:marTop w:val="0"/>
      <w:marBottom w:val="0"/>
      <w:divBdr>
        <w:top w:val="none" w:sz="0" w:space="0" w:color="auto"/>
        <w:left w:val="none" w:sz="0" w:space="0" w:color="auto"/>
        <w:bottom w:val="none" w:sz="0" w:space="0" w:color="auto"/>
        <w:right w:val="none" w:sz="0" w:space="0" w:color="auto"/>
      </w:divBdr>
      <w:divsChild>
        <w:div w:id="1425567534">
          <w:marLeft w:val="0"/>
          <w:marRight w:val="0"/>
          <w:marTop w:val="100"/>
          <w:marBottom w:val="100"/>
          <w:divBdr>
            <w:top w:val="none" w:sz="0" w:space="0" w:color="auto"/>
            <w:left w:val="none" w:sz="0" w:space="0" w:color="auto"/>
            <w:bottom w:val="none" w:sz="0" w:space="0" w:color="auto"/>
            <w:right w:val="none" w:sz="0" w:space="0" w:color="auto"/>
          </w:divBdr>
          <w:divsChild>
            <w:div w:id="1425567542">
              <w:marLeft w:val="0"/>
              <w:marRight w:val="0"/>
              <w:marTop w:val="0"/>
              <w:marBottom w:val="0"/>
              <w:divBdr>
                <w:top w:val="none" w:sz="0" w:space="0" w:color="auto"/>
                <w:left w:val="none" w:sz="0" w:space="0" w:color="auto"/>
                <w:bottom w:val="none" w:sz="0" w:space="0" w:color="auto"/>
                <w:right w:val="none" w:sz="0" w:space="0" w:color="auto"/>
              </w:divBdr>
              <w:divsChild>
                <w:div w:id="1425567541">
                  <w:marLeft w:val="105"/>
                  <w:marRight w:val="105"/>
                  <w:marTop w:val="105"/>
                  <w:marBottom w:val="105"/>
                  <w:divBdr>
                    <w:top w:val="none" w:sz="0" w:space="0" w:color="auto"/>
                    <w:left w:val="none" w:sz="0" w:space="0" w:color="auto"/>
                    <w:bottom w:val="none" w:sz="0" w:space="0" w:color="auto"/>
                    <w:right w:val="none" w:sz="0" w:space="0" w:color="auto"/>
                  </w:divBdr>
                  <w:divsChild>
                    <w:div w:id="1425567556">
                      <w:marLeft w:val="0"/>
                      <w:marRight w:val="0"/>
                      <w:marTop w:val="0"/>
                      <w:marBottom w:val="0"/>
                      <w:divBdr>
                        <w:top w:val="none" w:sz="0" w:space="0" w:color="auto"/>
                        <w:left w:val="none" w:sz="0" w:space="0" w:color="auto"/>
                        <w:bottom w:val="none" w:sz="0" w:space="0" w:color="auto"/>
                        <w:right w:val="none" w:sz="0" w:space="0" w:color="auto"/>
                      </w:divBdr>
                      <w:divsChild>
                        <w:div w:id="1425567597">
                          <w:marLeft w:val="0"/>
                          <w:marRight w:val="0"/>
                          <w:marTop w:val="0"/>
                          <w:marBottom w:val="0"/>
                          <w:divBdr>
                            <w:top w:val="none" w:sz="0" w:space="0" w:color="auto"/>
                            <w:left w:val="none" w:sz="0" w:space="0" w:color="auto"/>
                            <w:bottom w:val="none" w:sz="0" w:space="0" w:color="auto"/>
                            <w:right w:val="none" w:sz="0" w:space="0" w:color="auto"/>
                          </w:divBdr>
                          <w:divsChild>
                            <w:div w:id="1425567575">
                              <w:marLeft w:val="0"/>
                              <w:marRight w:val="0"/>
                              <w:marTop w:val="0"/>
                              <w:marBottom w:val="0"/>
                              <w:divBdr>
                                <w:top w:val="none" w:sz="0" w:space="0" w:color="auto"/>
                                <w:left w:val="none" w:sz="0" w:space="0" w:color="auto"/>
                                <w:bottom w:val="none" w:sz="0" w:space="0" w:color="auto"/>
                                <w:right w:val="none" w:sz="0" w:space="0" w:color="auto"/>
                              </w:divBdr>
                              <w:divsChild>
                                <w:div w:id="1425567576">
                                  <w:marLeft w:val="0"/>
                                  <w:marRight w:val="0"/>
                                  <w:marTop w:val="0"/>
                                  <w:marBottom w:val="0"/>
                                  <w:divBdr>
                                    <w:top w:val="none" w:sz="0" w:space="0" w:color="auto"/>
                                    <w:left w:val="none" w:sz="0" w:space="0" w:color="auto"/>
                                    <w:bottom w:val="none" w:sz="0" w:space="0" w:color="auto"/>
                                    <w:right w:val="none" w:sz="0" w:space="0" w:color="auto"/>
                                  </w:divBdr>
                                  <w:divsChild>
                                    <w:div w:id="1425567550">
                                      <w:marLeft w:val="105"/>
                                      <w:marRight w:val="105"/>
                                      <w:marTop w:val="105"/>
                                      <w:marBottom w:val="105"/>
                                      <w:divBdr>
                                        <w:top w:val="none" w:sz="0" w:space="0" w:color="auto"/>
                                        <w:left w:val="none" w:sz="0" w:space="0" w:color="auto"/>
                                        <w:bottom w:val="none" w:sz="0" w:space="0" w:color="auto"/>
                                        <w:right w:val="none" w:sz="0" w:space="0" w:color="auto"/>
                                      </w:divBdr>
                                      <w:divsChild>
                                        <w:div w:id="1425567601">
                                          <w:marLeft w:val="0"/>
                                          <w:marRight w:val="0"/>
                                          <w:marTop w:val="0"/>
                                          <w:marBottom w:val="0"/>
                                          <w:divBdr>
                                            <w:top w:val="none" w:sz="0" w:space="0" w:color="auto"/>
                                            <w:left w:val="none" w:sz="0" w:space="0" w:color="auto"/>
                                            <w:bottom w:val="none" w:sz="0" w:space="0" w:color="auto"/>
                                            <w:right w:val="none" w:sz="0" w:space="0" w:color="auto"/>
                                          </w:divBdr>
                                          <w:divsChild>
                                            <w:div w:id="1425567577">
                                              <w:marLeft w:val="0"/>
                                              <w:marRight w:val="0"/>
                                              <w:marTop w:val="0"/>
                                              <w:marBottom w:val="0"/>
                                              <w:divBdr>
                                                <w:top w:val="none" w:sz="0" w:space="0" w:color="auto"/>
                                                <w:left w:val="none" w:sz="0" w:space="0" w:color="auto"/>
                                                <w:bottom w:val="none" w:sz="0" w:space="0" w:color="auto"/>
                                                <w:right w:val="none" w:sz="0" w:space="0" w:color="auto"/>
                                              </w:divBdr>
                                              <w:divsChild>
                                                <w:div w:id="1425567564">
                                                  <w:marLeft w:val="0"/>
                                                  <w:marRight w:val="0"/>
                                                  <w:marTop w:val="0"/>
                                                  <w:marBottom w:val="0"/>
                                                  <w:divBdr>
                                                    <w:top w:val="none" w:sz="0" w:space="0" w:color="auto"/>
                                                    <w:left w:val="none" w:sz="0" w:space="0" w:color="auto"/>
                                                    <w:bottom w:val="none" w:sz="0" w:space="0" w:color="auto"/>
                                                    <w:right w:val="none" w:sz="0" w:space="0" w:color="auto"/>
                                                  </w:divBdr>
                                                  <w:divsChild>
                                                    <w:div w:id="1425567570">
                                                      <w:marLeft w:val="0"/>
                                                      <w:marRight w:val="0"/>
                                                      <w:marTop w:val="0"/>
                                                      <w:marBottom w:val="0"/>
                                                      <w:divBdr>
                                                        <w:top w:val="none" w:sz="0" w:space="0" w:color="auto"/>
                                                        <w:left w:val="none" w:sz="0" w:space="0" w:color="auto"/>
                                                        <w:bottom w:val="none" w:sz="0" w:space="0" w:color="auto"/>
                                                        <w:right w:val="none" w:sz="0" w:space="0" w:color="auto"/>
                                                      </w:divBdr>
                                                      <w:divsChild>
                                                        <w:div w:id="1425567585">
                                                          <w:marLeft w:val="0"/>
                                                          <w:marRight w:val="0"/>
                                                          <w:marTop w:val="0"/>
                                                          <w:marBottom w:val="0"/>
                                                          <w:divBdr>
                                                            <w:top w:val="none" w:sz="0" w:space="0" w:color="auto"/>
                                                            <w:left w:val="none" w:sz="0" w:space="0" w:color="auto"/>
                                                            <w:bottom w:val="none" w:sz="0" w:space="0" w:color="auto"/>
                                                            <w:right w:val="none" w:sz="0" w:space="0" w:color="auto"/>
                                                          </w:divBdr>
                                                          <w:divsChild>
                                                            <w:div w:id="1425567591">
                                                              <w:marLeft w:val="0"/>
                                                              <w:marRight w:val="0"/>
                                                              <w:marTop w:val="0"/>
                                                              <w:marBottom w:val="0"/>
                                                              <w:divBdr>
                                                                <w:top w:val="none" w:sz="0" w:space="0" w:color="auto"/>
                                                                <w:left w:val="none" w:sz="0" w:space="0" w:color="auto"/>
                                                                <w:bottom w:val="none" w:sz="0" w:space="0" w:color="auto"/>
                                                                <w:right w:val="none" w:sz="0" w:space="0" w:color="auto"/>
                                                              </w:divBdr>
                                                              <w:divsChild>
                                                                <w:div w:id="1425567558">
                                                                  <w:marLeft w:val="105"/>
                                                                  <w:marRight w:val="105"/>
                                                                  <w:marTop w:val="105"/>
                                                                  <w:marBottom w:val="105"/>
                                                                  <w:divBdr>
                                                                    <w:top w:val="none" w:sz="0" w:space="0" w:color="auto"/>
                                                                    <w:left w:val="none" w:sz="0" w:space="0" w:color="auto"/>
                                                                    <w:bottom w:val="none" w:sz="0" w:space="0" w:color="auto"/>
                                                                    <w:right w:val="none" w:sz="0" w:space="0" w:color="auto"/>
                                                                  </w:divBdr>
                                                                  <w:divsChild>
                                                                    <w:div w:id="1425567544">
                                                                      <w:marLeft w:val="0"/>
                                                                      <w:marRight w:val="0"/>
                                                                      <w:marTop w:val="0"/>
                                                                      <w:marBottom w:val="0"/>
                                                                      <w:divBdr>
                                                                        <w:top w:val="none" w:sz="0" w:space="0" w:color="auto"/>
                                                                        <w:left w:val="none" w:sz="0" w:space="0" w:color="auto"/>
                                                                        <w:bottom w:val="none" w:sz="0" w:space="0" w:color="auto"/>
                                                                        <w:right w:val="none" w:sz="0" w:space="0" w:color="auto"/>
                                                                      </w:divBdr>
                                                                      <w:divsChild>
                                                                        <w:div w:id="1425567533">
                                                                          <w:marLeft w:val="0"/>
                                                                          <w:marRight w:val="0"/>
                                                                          <w:marTop w:val="0"/>
                                                                          <w:marBottom w:val="0"/>
                                                                          <w:divBdr>
                                                                            <w:top w:val="none" w:sz="0" w:space="0" w:color="auto"/>
                                                                            <w:left w:val="none" w:sz="0" w:space="0" w:color="auto"/>
                                                                            <w:bottom w:val="none" w:sz="0" w:space="0" w:color="auto"/>
                                                                            <w:right w:val="none" w:sz="0" w:space="0" w:color="auto"/>
                                                                          </w:divBdr>
                                                                          <w:divsChild>
                                                                            <w:div w:id="1425567547">
                                                                              <w:marLeft w:val="0"/>
                                                                              <w:marRight w:val="0"/>
                                                                              <w:marTop w:val="0"/>
                                                                              <w:marBottom w:val="0"/>
                                                                              <w:divBdr>
                                                                                <w:top w:val="none" w:sz="0" w:space="0" w:color="auto"/>
                                                                                <w:left w:val="none" w:sz="0" w:space="0" w:color="auto"/>
                                                                                <w:bottom w:val="none" w:sz="0" w:space="0" w:color="auto"/>
                                                                                <w:right w:val="none" w:sz="0" w:space="0" w:color="auto"/>
                                                                              </w:divBdr>
                                                                              <w:divsChild>
                                                                                <w:div w:id="1425567530">
                                                                                  <w:marLeft w:val="0"/>
                                                                                  <w:marRight w:val="0"/>
                                                                                  <w:marTop w:val="0"/>
                                                                                  <w:marBottom w:val="0"/>
                                                                                  <w:divBdr>
                                                                                    <w:top w:val="none" w:sz="0" w:space="0" w:color="auto"/>
                                                                                    <w:left w:val="none" w:sz="0" w:space="0" w:color="auto"/>
                                                                                    <w:bottom w:val="none" w:sz="0" w:space="0" w:color="auto"/>
                                                                                    <w:right w:val="none" w:sz="0" w:space="0" w:color="auto"/>
                                                                                  </w:divBdr>
                                                                                  <w:divsChild>
                                                                                    <w:div w:id="1425567561">
                                                                                      <w:marLeft w:val="0"/>
                                                                                      <w:marRight w:val="0"/>
                                                                                      <w:marTop w:val="0"/>
                                                                                      <w:marBottom w:val="0"/>
                                                                                      <w:divBdr>
                                                                                        <w:top w:val="none" w:sz="0" w:space="0" w:color="auto"/>
                                                                                        <w:left w:val="none" w:sz="0" w:space="0" w:color="auto"/>
                                                                                        <w:bottom w:val="none" w:sz="0" w:space="0" w:color="auto"/>
                                                                                        <w:right w:val="none" w:sz="0" w:space="0" w:color="auto"/>
                                                                                      </w:divBdr>
                                                                                      <w:divsChild>
                                                                                        <w:div w:id="14255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567539">
      <w:marLeft w:val="0"/>
      <w:marRight w:val="0"/>
      <w:marTop w:val="0"/>
      <w:marBottom w:val="0"/>
      <w:divBdr>
        <w:top w:val="none" w:sz="0" w:space="0" w:color="auto"/>
        <w:left w:val="none" w:sz="0" w:space="0" w:color="auto"/>
        <w:bottom w:val="none" w:sz="0" w:space="0" w:color="auto"/>
        <w:right w:val="none" w:sz="0" w:space="0" w:color="auto"/>
      </w:divBdr>
      <w:divsChild>
        <w:div w:id="1425567531">
          <w:marLeft w:val="0"/>
          <w:marRight w:val="0"/>
          <w:marTop w:val="0"/>
          <w:marBottom w:val="0"/>
          <w:divBdr>
            <w:top w:val="none" w:sz="0" w:space="0" w:color="auto"/>
            <w:left w:val="none" w:sz="0" w:space="0" w:color="auto"/>
            <w:bottom w:val="none" w:sz="0" w:space="0" w:color="auto"/>
            <w:right w:val="none" w:sz="0" w:space="0" w:color="auto"/>
          </w:divBdr>
          <w:divsChild>
            <w:div w:id="1425567573">
              <w:marLeft w:val="0"/>
              <w:marRight w:val="0"/>
              <w:marTop w:val="0"/>
              <w:marBottom w:val="0"/>
              <w:divBdr>
                <w:top w:val="none" w:sz="0" w:space="0" w:color="auto"/>
                <w:left w:val="none" w:sz="0" w:space="0" w:color="auto"/>
                <w:bottom w:val="none" w:sz="0" w:space="0" w:color="auto"/>
                <w:right w:val="none" w:sz="0" w:space="0" w:color="auto"/>
              </w:divBdr>
            </w:div>
          </w:divsChild>
        </w:div>
        <w:div w:id="1425567546">
          <w:marLeft w:val="0"/>
          <w:marRight w:val="0"/>
          <w:marTop w:val="0"/>
          <w:marBottom w:val="0"/>
          <w:divBdr>
            <w:top w:val="none" w:sz="0" w:space="0" w:color="auto"/>
            <w:left w:val="none" w:sz="0" w:space="0" w:color="auto"/>
            <w:bottom w:val="none" w:sz="0" w:space="0" w:color="auto"/>
            <w:right w:val="none" w:sz="0" w:space="0" w:color="auto"/>
          </w:divBdr>
          <w:divsChild>
            <w:div w:id="1425567529">
              <w:marLeft w:val="0"/>
              <w:marRight w:val="0"/>
              <w:marTop w:val="0"/>
              <w:marBottom w:val="0"/>
              <w:divBdr>
                <w:top w:val="none" w:sz="0" w:space="0" w:color="auto"/>
                <w:left w:val="none" w:sz="0" w:space="0" w:color="auto"/>
                <w:bottom w:val="none" w:sz="0" w:space="0" w:color="auto"/>
                <w:right w:val="none" w:sz="0" w:space="0" w:color="auto"/>
              </w:divBdr>
              <w:divsChild>
                <w:div w:id="1425567568">
                  <w:marLeft w:val="0"/>
                  <w:marRight w:val="0"/>
                  <w:marTop w:val="0"/>
                  <w:marBottom w:val="0"/>
                  <w:divBdr>
                    <w:top w:val="none" w:sz="0" w:space="0" w:color="auto"/>
                    <w:left w:val="none" w:sz="0" w:space="0" w:color="auto"/>
                    <w:bottom w:val="none" w:sz="0" w:space="0" w:color="auto"/>
                    <w:right w:val="none" w:sz="0" w:space="0" w:color="auto"/>
                  </w:divBdr>
                </w:div>
                <w:div w:id="1425567599">
                  <w:marLeft w:val="0"/>
                  <w:marRight w:val="0"/>
                  <w:marTop w:val="0"/>
                  <w:marBottom w:val="0"/>
                  <w:divBdr>
                    <w:top w:val="none" w:sz="0" w:space="0" w:color="auto"/>
                    <w:left w:val="none" w:sz="0" w:space="0" w:color="auto"/>
                    <w:bottom w:val="none" w:sz="0" w:space="0" w:color="auto"/>
                    <w:right w:val="none" w:sz="0" w:space="0" w:color="auto"/>
                  </w:divBdr>
                </w:div>
              </w:divsChild>
            </w:div>
            <w:div w:id="1425567551">
              <w:marLeft w:val="0"/>
              <w:marRight w:val="0"/>
              <w:marTop w:val="0"/>
              <w:marBottom w:val="0"/>
              <w:divBdr>
                <w:top w:val="none" w:sz="0" w:space="0" w:color="auto"/>
                <w:left w:val="none" w:sz="0" w:space="0" w:color="auto"/>
                <w:bottom w:val="none" w:sz="0" w:space="0" w:color="auto"/>
                <w:right w:val="none" w:sz="0" w:space="0" w:color="auto"/>
              </w:divBdr>
              <w:divsChild>
                <w:div w:id="1425567600">
                  <w:marLeft w:val="0"/>
                  <w:marRight w:val="0"/>
                  <w:marTop w:val="0"/>
                  <w:marBottom w:val="0"/>
                  <w:divBdr>
                    <w:top w:val="none" w:sz="0" w:space="0" w:color="auto"/>
                    <w:left w:val="none" w:sz="0" w:space="0" w:color="auto"/>
                    <w:bottom w:val="none" w:sz="0" w:space="0" w:color="auto"/>
                    <w:right w:val="none" w:sz="0" w:space="0" w:color="auto"/>
                  </w:divBdr>
                </w:div>
                <w:div w:id="1425567602">
                  <w:marLeft w:val="0"/>
                  <w:marRight w:val="0"/>
                  <w:marTop w:val="0"/>
                  <w:marBottom w:val="0"/>
                  <w:divBdr>
                    <w:top w:val="none" w:sz="0" w:space="0" w:color="auto"/>
                    <w:left w:val="none" w:sz="0" w:space="0" w:color="auto"/>
                    <w:bottom w:val="none" w:sz="0" w:space="0" w:color="auto"/>
                    <w:right w:val="none" w:sz="0" w:space="0" w:color="auto"/>
                  </w:divBdr>
                </w:div>
              </w:divsChild>
            </w:div>
            <w:div w:id="1425567563">
              <w:marLeft w:val="0"/>
              <w:marRight w:val="0"/>
              <w:marTop w:val="0"/>
              <w:marBottom w:val="0"/>
              <w:divBdr>
                <w:top w:val="none" w:sz="0" w:space="0" w:color="auto"/>
                <w:left w:val="none" w:sz="0" w:space="0" w:color="auto"/>
                <w:bottom w:val="none" w:sz="0" w:space="0" w:color="auto"/>
                <w:right w:val="none" w:sz="0" w:space="0" w:color="auto"/>
              </w:divBdr>
              <w:divsChild>
                <w:div w:id="1425567527">
                  <w:marLeft w:val="0"/>
                  <w:marRight w:val="0"/>
                  <w:marTop w:val="0"/>
                  <w:marBottom w:val="0"/>
                  <w:divBdr>
                    <w:top w:val="none" w:sz="0" w:space="0" w:color="auto"/>
                    <w:left w:val="none" w:sz="0" w:space="0" w:color="auto"/>
                    <w:bottom w:val="none" w:sz="0" w:space="0" w:color="auto"/>
                    <w:right w:val="none" w:sz="0" w:space="0" w:color="auto"/>
                  </w:divBdr>
                </w:div>
                <w:div w:id="1425567583">
                  <w:marLeft w:val="0"/>
                  <w:marRight w:val="0"/>
                  <w:marTop w:val="0"/>
                  <w:marBottom w:val="0"/>
                  <w:divBdr>
                    <w:top w:val="none" w:sz="0" w:space="0" w:color="auto"/>
                    <w:left w:val="none" w:sz="0" w:space="0" w:color="auto"/>
                    <w:bottom w:val="none" w:sz="0" w:space="0" w:color="auto"/>
                    <w:right w:val="none" w:sz="0" w:space="0" w:color="auto"/>
                  </w:divBdr>
                </w:div>
              </w:divsChild>
            </w:div>
            <w:div w:id="1425567571">
              <w:marLeft w:val="0"/>
              <w:marRight w:val="0"/>
              <w:marTop w:val="0"/>
              <w:marBottom w:val="0"/>
              <w:divBdr>
                <w:top w:val="none" w:sz="0" w:space="0" w:color="auto"/>
                <w:left w:val="none" w:sz="0" w:space="0" w:color="auto"/>
                <w:bottom w:val="none" w:sz="0" w:space="0" w:color="auto"/>
                <w:right w:val="none" w:sz="0" w:space="0" w:color="auto"/>
              </w:divBdr>
              <w:divsChild>
                <w:div w:id="1425567540">
                  <w:marLeft w:val="0"/>
                  <w:marRight w:val="0"/>
                  <w:marTop w:val="0"/>
                  <w:marBottom w:val="0"/>
                  <w:divBdr>
                    <w:top w:val="none" w:sz="0" w:space="0" w:color="auto"/>
                    <w:left w:val="none" w:sz="0" w:space="0" w:color="auto"/>
                    <w:bottom w:val="none" w:sz="0" w:space="0" w:color="auto"/>
                    <w:right w:val="none" w:sz="0" w:space="0" w:color="auto"/>
                  </w:divBdr>
                </w:div>
                <w:div w:id="1425567562">
                  <w:marLeft w:val="0"/>
                  <w:marRight w:val="0"/>
                  <w:marTop w:val="0"/>
                  <w:marBottom w:val="0"/>
                  <w:divBdr>
                    <w:top w:val="none" w:sz="0" w:space="0" w:color="auto"/>
                    <w:left w:val="none" w:sz="0" w:space="0" w:color="auto"/>
                    <w:bottom w:val="none" w:sz="0" w:space="0" w:color="auto"/>
                    <w:right w:val="none" w:sz="0" w:space="0" w:color="auto"/>
                  </w:divBdr>
                </w:div>
              </w:divsChild>
            </w:div>
            <w:div w:id="1425567593">
              <w:marLeft w:val="0"/>
              <w:marRight w:val="0"/>
              <w:marTop w:val="0"/>
              <w:marBottom w:val="0"/>
              <w:divBdr>
                <w:top w:val="none" w:sz="0" w:space="0" w:color="auto"/>
                <w:left w:val="none" w:sz="0" w:space="0" w:color="auto"/>
                <w:bottom w:val="none" w:sz="0" w:space="0" w:color="auto"/>
                <w:right w:val="none" w:sz="0" w:space="0" w:color="auto"/>
              </w:divBdr>
              <w:divsChild>
                <w:div w:id="1425567555">
                  <w:marLeft w:val="0"/>
                  <w:marRight w:val="0"/>
                  <w:marTop w:val="0"/>
                  <w:marBottom w:val="0"/>
                  <w:divBdr>
                    <w:top w:val="none" w:sz="0" w:space="0" w:color="auto"/>
                    <w:left w:val="none" w:sz="0" w:space="0" w:color="auto"/>
                    <w:bottom w:val="none" w:sz="0" w:space="0" w:color="auto"/>
                    <w:right w:val="none" w:sz="0" w:space="0" w:color="auto"/>
                  </w:divBdr>
                </w:div>
                <w:div w:id="1425567595">
                  <w:marLeft w:val="0"/>
                  <w:marRight w:val="0"/>
                  <w:marTop w:val="0"/>
                  <w:marBottom w:val="0"/>
                  <w:divBdr>
                    <w:top w:val="none" w:sz="0" w:space="0" w:color="auto"/>
                    <w:left w:val="none" w:sz="0" w:space="0" w:color="auto"/>
                    <w:bottom w:val="none" w:sz="0" w:space="0" w:color="auto"/>
                    <w:right w:val="none" w:sz="0" w:space="0" w:color="auto"/>
                  </w:divBdr>
                </w:div>
              </w:divsChild>
            </w:div>
            <w:div w:id="1425567594">
              <w:marLeft w:val="0"/>
              <w:marRight w:val="0"/>
              <w:marTop w:val="0"/>
              <w:marBottom w:val="0"/>
              <w:divBdr>
                <w:top w:val="none" w:sz="0" w:space="0" w:color="auto"/>
                <w:left w:val="none" w:sz="0" w:space="0" w:color="auto"/>
                <w:bottom w:val="none" w:sz="0" w:space="0" w:color="auto"/>
                <w:right w:val="none" w:sz="0" w:space="0" w:color="auto"/>
              </w:divBdr>
              <w:divsChild>
                <w:div w:id="1425567532">
                  <w:marLeft w:val="0"/>
                  <w:marRight w:val="0"/>
                  <w:marTop w:val="0"/>
                  <w:marBottom w:val="0"/>
                  <w:divBdr>
                    <w:top w:val="none" w:sz="0" w:space="0" w:color="auto"/>
                    <w:left w:val="none" w:sz="0" w:space="0" w:color="auto"/>
                    <w:bottom w:val="none" w:sz="0" w:space="0" w:color="auto"/>
                    <w:right w:val="none" w:sz="0" w:space="0" w:color="auto"/>
                  </w:divBdr>
                </w:div>
                <w:div w:id="14255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54">
      <w:marLeft w:val="0"/>
      <w:marRight w:val="0"/>
      <w:marTop w:val="0"/>
      <w:marBottom w:val="0"/>
      <w:divBdr>
        <w:top w:val="none" w:sz="0" w:space="0" w:color="auto"/>
        <w:left w:val="none" w:sz="0" w:space="0" w:color="auto"/>
        <w:bottom w:val="none" w:sz="0" w:space="0" w:color="auto"/>
        <w:right w:val="none" w:sz="0" w:space="0" w:color="auto"/>
      </w:divBdr>
      <w:divsChild>
        <w:div w:id="1425567536">
          <w:marLeft w:val="0"/>
          <w:marRight w:val="0"/>
          <w:marTop w:val="0"/>
          <w:marBottom w:val="0"/>
          <w:divBdr>
            <w:top w:val="none" w:sz="0" w:space="0" w:color="auto"/>
            <w:left w:val="none" w:sz="0" w:space="0" w:color="auto"/>
            <w:bottom w:val="none" w:sz="0" w:space="0" w:color="auto"/>
            <w:right w:val="none" w:sz="0" w:space="0" w:color="auto"/>
          </w:divBdr>
          <w:divsChild>
            <w:div w:id="1425567559">
              <w:marLeft w:val="0"/>
              <w:marRight w:val="0"/>
              <w:marTop w:val="0"/>
              <w:marBottom w:val="0"/>
              <w:divBdr>
                <w:top w:val="none" w:sz="0" w:space="0" w:color="auto"/>
                <w:left w:val="none" w:sz="0" w:space="0" w:color="auto"/>
                <w:bottom w:val="none" w:sz="0" w:space="0" w:color="auto"/>
                <w:right w:val="none" w:sz="0" w:space="0" w:color="auto"/>
              </w:divBdr>
              <w:divsChild>
                <w:div w:id="1425567574">
                  <w:marLeft w:val="0"/>
                  <w:marRight w:val="0"/>
                  <w:marTop w:val="0"/>
                  <w:marBottom w:val="0"/>
                  <w:divBdr>
                    <w:top w:val="none" w:sz="0" w:space="0" w:color="auto"/>
                    <w:left w:val="none" w:sz="0" w:space="0" w:color="auto"/>
                    <w:bottom w:val="none" w:sz="0" w:space="0" w:color="auto"/>
                    <w:right w:val="none" w:sz="0" w:space="0" w:color="auto"/>
                  </w:divBdr>
                  <w:divsChild>
                    <w:div w:id="1425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43">
          <w:marLeft w:val="0"/>
          <w:marRight w:val="0"/>
          <w:marTop w:val="0"/>
          <w:marBottom w:val="0"/>
          <w:divBdr>
            <w:top w:val="none" w:sz="0" w:space="0" w:color="auto"/>
            <w:left w:val="none" w:sz="0" w:space="0" w:color="auto"/>
            <w:bottom w:val="none" w:sz="0" w:space="0" w:color="auto"/>
            <w:right w:val="none" w:sz="0" w:space="0" w:color="auto"/>
          </w:divBdr>
          <w:divsChild>
            <w:div w:id="1425567581">
              <w:marLeft w:val="0"/>
              <w:marRight w:val="0"/>
              <w:marTop w:val="0"/>
              <w:marBottom w:val="0"/>
              <w:divBdr>
                <w:top w:val="none" w:sz="0" w:space="0" w:color="auto"/>
                <w:left w:val="none" w:sz="0" w:space="0" w:color="auto"/>
                <w:bottom w:val="none" w:sz="0" w:space="0" w:color="auto"/>
                <w:right w:val="none" w:sz="0" w:space="0" w:color="auto"/>
              </w:divBdr>
            </w:div>
          </w:divsChild>
        </w:div>
        <w:div w:id="1425567548">
          <w:marLeft w:val="0"/>
          <w:marRight w:val="0"/>
          <w:marTop w:val="0"/>
          <w:marBottom w:val="0"/>
          <w:divBdr>
            <w:top w:val="none" w:sz="0" w:space="0" w:color="auto"/>
            <w:left w:val="none" w:sz="0" w:space="0" w:color="auto"/>
            <w:bottom w:val="none" w:sz="0" w:space="0" w:color="auto"/>
            <w:right w:val="none" w:sz="0" w:space="0" w:color="auto"/>
          </w:divBdr>
          <w:divsChild>
            <w:div w:id="1425567552">
              <w:marLeft w:val="0"/>
              <w:marRight w:val="0"/>
              <w:marTop w:val="0"/>
              <w:marBottom w:val="0"/>
              <w:divBdr>
                <w:top w:val="none" w:sz="0" w:space="0" w:color="auto"/>
                <w:left w:val="none" w:sz="0" w:space="0" w:color="auto"/>
                <w:bottom w:val="none" w:sz="0" w:space="0" w:color="auto"/>
                <w:right w:val="none" w:sz="0" w:space="0" w:color="auto"/>
              </w:divBdr>
              <w:divsChild>
                <w:div w:id="1425567572">
                  <w:marLeft w:val="0"/>
                  <w:marRight w:val="0"/>
                  <w:marTop w:val="0"/>
                  <w:marBottom w:val="0"/>
                  <w:divBdr>
                    <w:top w:val="none" w:sz="0" w:space="0" w:color="auto"/>
                    <w:left w:val="none" w:sz="0" w:space="0" w:color="auto"/>
                    <w:bottom w:val="none" w:sz="0" w:space="0" w:color="auto"/>
                    <w:right w:val="none" w:sz="0" w:space="0" w:color="auto"/>
                  </w:divBdr>
                  <w:divsChild>
                    <w:div w:id="1425567528">
                      <w:marLeft w:val="0"/>
                      <w:marRight w:val="0"/>
                      <w:marTop w:val="0"/>
                      <w:marBottom w:val="0"/>
                      <w:divBdr>
                        <w:top w:val="none" w:sz="0" w:space="0" w:color="auto"/>
                        <w:left w:val="none" w:sz="0" w:space="0" w:color="auto"/>
                        <w:bottom w:val="none" w:sz="0" w:space="0" w:color="auto"/>
                        <w:right w:val="none" w:sz="0" w:space="0" w:color="auto"/>
                      </w:divBdr>
                      <w:divsChild>
                        <w:div w:id="1425567598">
                          <w:marLeft w:val="0"/>
                          <w:marRight w:val="0"/>
                          <w:marTop w:val="0"/>
                          <w:marBottom w:val="0"/>
                          <w:divBdr>
                            <w:top w:val="none" w:sz="0" w:space="0" w:color="auto"/>
                            <w:left w:val="none" w:sz="0" w:space="0" w:color="auto"/>
                            <w:bottom w:val="none" w:sz="0" w:space="0" w:color="auto"/>
                            <w:right w:val="none" w:sz="0" w:space="0" w:color="auto"/>
                          </w:divBdr>
                          <w:divsChild>
                            <w:div w:id="1425567586">
                              <w:marLeft w:val="0"/>
                              <w:marRight w:val="0"/>
                              <w:marTop w:val="0"/>
                              <w:marBottom w:val="0"/>
                              <w:divBdr>
                                <w:top w:val="none" w:sz="0" w:space="0" w:color="auto"/>
                                <w:left w:val="none" w:sz="0" w:space="0" w:color="auto"/>
                                <w:bottom w:val="none" w:sz="0" w:space="0" w:color="auto"/>
                                <w:right w:val="none" w:sz="0" w:space="0" w:color="auto"/>
                              </w:divBdr>
                              <w:divsChild>
                                <w:div w:id="1425567584">
                                  <w:marLeft w:val="0"/>
                                  <w:marRight w:val="0"/>
                                  <w:marTop w:val="0"/>
                                  <w:marBottom w:val="0"/>
                                  <w:divBdr>
                                    <w:top w:val="none" w:sz="0" w:space="0" w:color="auto"/>
                                    <w:left w:val="none" w:sz="0" w:space="0" w:color="auto"/>
                                    <w:bottom w:val="none" w:sz="0" w:space="0" w:color="auto"/>
                                    <w:right w:val="none" w:sz="0" w:space="0" w:color="auto"/>
                                  </w:divBdr>
                                  <w:divsChild>
                                    <w:div w:id="1425567582">
                                      <w:marLeft w:val="0"/>
                                      <w:marRight w:val="0"/>
                                      <w:marTop w:val="0"/>
                                      <w:marBottom w:val="0"/>
                                      <w:divBdr>
                                        <w:top w:val="none" w:sz="0" w:space="0" w:color="auto"/>
                                        <w:left w:val="none" w:sz="0" w:space="0" w:color="auto"/>
                                        <w:bottom w:val="none" w:sz="0" w:space="0" w:color="auto"/>
                                        <w:right w:val="none" w:sz="0" w:space="0" w:color="auto"/>
                                      </w:divBdr>
                                      <w:divsChild>
                                        <w:div w:id="1425567538">
                                          <w:marLeft w:val="0"/>
                                          <w:marRight w:val="0"/>
                                          <w:marTop w:val="0"/>
                                          <w:marBottom w:val="0"/>
                                          <w:divBdr>
                                            <w:top w:val="none" w:sz="0" w:space="0" w:color="auto"/>
                                            <w:left w:val="none" w:sz="0" w:space="0" w:color="auto"/>
                                            <w:bottom w:val="none" w:sz="0" w:space="0" w:color="auto"/>
                                            <w:right w:val="none" w:sz="0" w:space="0" w:color="auto"/>
                                          </w:divBdr>
                                          <w:divsChild>
                                            <w:div w:id="1425567578">
                                              <w:marLeft w:val="0"/>
                                              <w:marRight w:val="0"/>
                                              <w:marTop w:val="0"/>
                                              <w:marBottom w:val="0"/>
                                              <w:divBdr>
                                                <w:top w:val="none" w:sz="0" w:space="0" w:color="auto"/>
                                                <w:left w:val="none" w:sz="0" w:space="0" w:color="auto"/>
                                                <w:bottom w:val="none" w:sz="0" w:space="0" w:color="auto"/>
                                                <w:right w:val="none" w:sz="0" w:space="0" w:color="auto"/>
                                              </w:divBdr>
                                              <w:divsChild>
                                                <w:div w:id="1425567569">
                                                  <w:marLeft w:val="0"/>
                                                  <w:marRight w:val="0"/>
                                                  <w:marTop w:val="0"/>
                                                  <w:marBottom w:val="0"/>
                                                  <w:divBdr>
                                                    <w:top w:val="none" w:sz="0" w:space="0" w:color="auto"/>
                                                    <w:left w:val="none" w:sz="0" w:space="0" w:color="auto"/>
                                                    <w:bottom w:val="none" w:sz="0" w:space="0" w:color="auto"/>
                                                    <w:right w:val="none" w:sz="0" w:space="0" w:color="auto"/>
                                                  </w:divBdr>
                                                  <w:divsChild>
                                                    <w:div w:id="14255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567557">
          <w:marLeft w:val="0"/>
          <w:marRight w:val="0"/>
          <w:marTop w:val="0"/>
          <w:marBottom w:val="0"/>
          <w:divBdr>
            <w:top w:val="none" w:sz="0" w:space="0" w:color="auto"/>
            <w:left w:val="none" w:sz="0" w:space="0" w:color="auto"/>
            <w:bottom w:val="none" w:sz="0" w:space="0" w:color="auto"/>
            <w:right w:val="none" w:sz="0" w:space="0" w:color="auto"/>
          </w:divBdr>
          <w:divsChild>
            <w:div w:id="1425567603">
              <w:marLeft w:val="0"/>
              <w:marRight w:val="0"/>
              <w:marTop w:val="0"/>
              <w:marBottom w:val="0"/>
              <w:divBdr>
                <w:top w:val="none" w:sz="0" w:space="0" w:color="auto"/>
                <w:left w:val="none" w:sz="0" w:space="0" w:color="auto"/>
                <w:bottom w:val="none" w:sz="0" w:space="0" w:color="auto"/>
                <w:right w:val="none" w:sz="0" w:space="0" w:color="auto"/>
              </w:divBdr>
              <w:divsChild>
                <w:div w:id="1425567545">
                  <w:marLeft w:val="0"/>
                  <w:marRight w:val="0"/>
                  <w:marTop w:val="0"/>
                  <w:marBottom w:val="0"/>
                  <w:divBdr>
                    <w:top w:val="none" w:sz="0" w:space="0" w:color="auto"/>
                    <w:left w:val="none" w:sz="0" w:space="0" w:color="auto"/>
                    <w:bottom w:val="none" w:sz="0" w:space="0" w:color="auto"/>
                    <w:right w:val="none" w:sz="0" w:space="0" w:color="auto"/>
                  </w:divBdr>
                  <w:divsChild>
                    <w:div w:id="1425567592">
                      <w:marLeft w:val="0"/>
                      <w:marRight w:val="0"/>
                      <w:marTop w:val="0"/>
                      <w:marBottom w:val="0"/>
                      <w:divBdr>
                        <w:top w:val="none" w:sz="0" w:space="0" w:color="auto"/>
                        <w:left w:val="none" w:sz="0" w:space="0" w:color="auto"/>
                        <w:bottom w:val="none" w:sz="0" w:space="0" w:color="auto"/>
                        <w:right w:val="none" w:sz="0" w:space="0" w:color="auto"/>
                      </w:divBdr>
                      <w:divsChild>
                        <w:div w:id="14255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7588">
          <w:marLeft w:val="0"/>
          <w:marRight w:val="0"/>
          <w:marTop w:val="0"/>
          <w:marBottom w:val="0"/>
          <w:divBdr>
            <w:top w:val="none" w:sz="0" w:space="0" w:color="auto"/>
            <w:left w:val="none" w:sz="0" w:space="0" w:color="auto"/>
            <w:bottom w:val="none" w:sz="0" w:space="0" w:color="auto"/>
            <w:right w:val="none" w:sz="0" w:space="0" w:color="auto"/>
          </w:divBdr>
          <w:divsChild>
            <w:div w:id="1425567553">
              <w:marLeft w:val="0"/>
              <w:marRight w:val="0"/>
              <w:marTop w:val="0"/>
              <w:marBottom w:val="0"/>
              <w:divBdr>
                <w:top w:val="none" w:sz="0" w:space="0" w:color="auto"/>
                <w:left w:val="none" w:sz="0" w:space="0" w:color="auto"/>
                <w:bottom w:val="none" w:sz="0" w:space="0" w:color="auto"/>
                <w:right w:val="none" w:sz="0" w:space="0" w:color="auto"/>
              </w:divBdr>
              <w:divsChild>
                <w:div w:id="1425567579">
                  <w:marLeft w:val="0"/>
                  <w:marRight w:val="0"/>
                  <w:marTop w:val="0"/>
                  <w:marBottom w:val="0"/>
                  <w:divBdr>
                    <w:top w:val="none" w:sz="0" w:space="0" w:color="auto"/>
                    <w:left w:val="none" w:sz="0" w:space="0" w:color="auto"/>
                    <w:bottom w:val="none" w:sz="0" w:space="0" w:color="auto"/>
                    <w:right w:val="none" w:sz="0" w:space="0" w:color="auto"/>
                  </w:divBdr>
                  <w:divsChild>
                    <w:div w:id="1425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67565">
      <w:marLeft w:val="0"/>
      <w:marRight w:val="0"/>
      <w:marTop w:val="0"/>
      <w:marBottom w:val="0"/>
      <w:divBdr>
        <w:top w:val="none" w:sz="0" w:space="0" w:color="auto"/>
        <w:left w:val="none" w:sz="0" w:space="0" w:color="auto"/>
        <w:bottom w:val="none" w:sz="0" w:space="0" w:color="auto"/>
        <w:right w:val="none" w:sz="0" w:space="0" w:color="auto"/>
      </w:divBdr>
    </w:div>
    <w:div w:id="1425567567">
      <w:marLeft w:val="0"/>
      <w:marRight w:val="0"/>
      <w:marTop w:val="0"/>
      <w:marBottom w:val="0"/>
      <w:divBdr>
        <w:top w:val="none" w:sz="0" w:space="0" w:color="auto"/>
        <w:left w:val="none" w:sz="0" w:space="0" w:color="auto"/>
        <w:bottom w:val="none" w:sz="0" w:space="0" w:color="auto"/>
        <w:right w:val="none" w:sz="0" w:space="0" w:color="auto"/>
      </w:divBdr>
    </w:div>
    <w:div w:id="1425567587">
      <w:marLeft w:val="0"/>
      <w:marRight w:val="0"/>
      <w:marTop w:val="0"/>
      <w:marBottom w:val="0"/>
      <w:divBdr>
        <w:top w:val="none" w:sz="0" w:space="0" w:color="auto"/>
        <w:left w:val="none" w:sz="0" w:space="0" w:color="auto"/>
        <w:bottom w:val="none" w:sz="0" w:space="0" w:color="auto"/>
        <w:right w:val="none" w:sz="0" w:space="0" w:color="auto"/>
      </w:divBdr>
    </w:div>
    <w:div w:id="1425567589">
      <w:marLeft w:val="0"/>
      <w:marRight w:val="0"/>
      <w:marTop w:val="0"/>
      <w:marBottom w:val="0"/>
      <w:divBdr>
        <w:top w:val="none" w:sz="0" w:space="0" w:color="auto"/>
        <w:left w:val="none" w:sz="0" w:space="0" w:color="auto"/>
        <w:bottom w:val="none" w:sz="0" w:space="0" w:color="auto"/>
        <w:right w:val="none" w:sz="0" w:space="0" w:color="auto"/>
      </w:divBdr>
    </w:div>
    <w:div w:id="1425567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3FE6-74DD-4734-B39F-E1423D07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AEAD8F86.dotm</Template>
  <TotalTime>0</TotalTime>
  <Pages>32</Pages>
  <Words>8392</Words>
  <Characters>47555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The Loss: Understanding Experiences of Social Isolation and Loneliness, and the Necessity of Weekend and Evening Multi-agency Community Support</vt:lpstr>
    </vt:vector>
  </TitlesOfParts>
  <Company>University of Sunderland</Company>
  <LinksUpToDate>false</LinksUpToDate>
  <CharactersWithSpaces>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Loss: Understanding Experiences of Social Isolation and Loneliness, and the Necessity of Weekend and Evening Multi-agency Community Support</dc:title>
  <dc:creator>Lesley Deacon</dc:creator>
  <cp:lastModifiedBy>Lesley Deacon</cp:lastModifiedBy>
  <cp:revision>2</cp:revision>
  <cp:lastPrinted>2018-03-07T14:04:00Z</cp:lastPrinted>
  <dcterms:created xsi:type="dcterms:W3CDTF">2019-10-17T15:19:00Z</dcterms:created>
  <dcterms:modified xsi:type="dcterms:W3CDTF">2019-10-17T15:19:00Z</dcterms:modified>
</cp:coreProperties>
</file>